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5A3" w:rsidRPr="00955F23" w:rsidRDefault="00C825A3" w:rsidP="00955F23">
      <w:pPr>
        <w:tabs>
          <w:tab w:val="left" w:pos="5940"/>
        </w:tabs>
        <w:spacing w:line="360" w:lineRule="auto"/>
        <w:rPr>
          <w:b/>
          <w:sz w:val="22"/>
          <w:szCs w:val="22"/>
        </w:rPr>
      </w:pPr>
      <w:r w:rsidRPr="00955F23">
        <w:rPr>
          <w:b/>
          <w:sz w:val="22"/>
          <w:szCs w:val="22"/>
        </w:rPr>
        <w:t>Όνομα: Ματίνα Τσαρουχά</w:t>
      </w:r>
    </w:p>
    <w:p w:rsidR="00C825A3" w:rsidRPr="00955F23" w:rsidRDefault="00C825A3" w:rsidP="00955F23">
      <w:pPr>
        <w:tabs>
          <w:tab w:val="left" w:pos="5940"/>
        </w:tabs>
        <w:spacing w:line="360" w:lineRule="auto"/>
        <w:rPr>
          <w:b/>
          <w:sz w:val="22"/>
          <w:szCs w:val="22"/>
        </w:rPr>
      </w:pPr>
      <w:r w:rsidRPr="00955F23">
        <w:rPr>
          <w:b/>
          <w:sz w:val="22"/>
          <w:szCs w:val="22"/>
        </w:rPr>
        <w:t xml:space="preserve">Εργασία για την </w:t>
      </w:r>
      <w:r w:rsidR="00E05A31" w:rsidRPr="00955F23">
        <w:rPr>
          <w:b/>
          <w:sz w:val="22"/>
          <w:szCs w:val="22"/>
        </w:rPr>
        <w:t>Αιγυπτιακή Τέχνη</w:t>
      </w:r>
    </w:p>
    <w:p w:rsidR="00C825A3" w:rsidRDefault="00C825A3" w:rsidP="00A46198">
      <w:pPr>
        <w:tabs>
          <w:tab w:val="left" w:pos="5940"/>
        </w:tabs>
        <w:jc w:val="center"/>
        <w:rPr>
          <w:b/>
          <w:sz w:val="28"/>
          <w:szCs w:val="28"/>
        </w:rPr>
      </w:pPr>
    </w:p>
    <w:p w:rsidR="00C825A3" w:rsidRDefault="00C825A3" w:rsidP="00A46198">
      <w:pPr>
        <w:tabs>
          <w:tab w:val="left" w:pos="5940"/>
        </w:tabs>
        <w:jc w:val="center"/>
        <w:rPr>
          <w:b/>
          <w:sz w:val="28"/>
          <w:szCs w:val="28"/>
        </w:rPr>
      </w:pPr>
    </w:p>
    <w:p w:rsidR="00C825A3" w:rsidRDefault="00C825A3" w:rsidP="007D0688">
      <w:pPr>
        <w:tabs>
          <w:tab w:val="left" w:pos="5940"/>
        </w:tabs>
        <w:jc w:val="center"/>
        <w:rPr>
          <w:b/>
          <w:sz w:val="28"/>
          <w:szCs w:val="28"/>
        </w:rPr>
      </w:pPr>
    </w:p>
    <w:p w:rsidR="00A46198" w:rsidRPr="008C2E7D" w:rsidRDefault="00A46198" w:rsidP="007D0688">
      <w:pPr>
        <w:tabs>
          <w:tab w:val="left" w:pos="5940"/>
        </w:tabs>
        <w:jc w:val="center"/>
        <w:rPr>
          <w:b/>
          <w:sz w:val="28"/>
          <w:szCs w:val="28"/>
        </w:rPr>
      </w:pPr>
      <w:r w:rsidRPr="008C2E7D">
        <w:rPr>
          <w:b/>
          <w:sz w:val="28"/>
          <w:szCs w:val="28"/>
        </w:rPr>
        <w:t>Αιγυπτιακή Τέχνη</w:t>
      </w:r>
    </w:p>
    <w:p w:rsidR="00A46198" w:rsidRDefault="00A46198" w:rsidP="00A46198">
      <w:pPr>
        <w:tabs>
          <w:tab w:val="left" w:pos="5940"/>
        </w:tabs>
        <w:rPr>
          <w:b/>
        </w:rPr>
      </w:pPr>
    </w:p>
    <w:p w:rsidR="001D7FD5" w:rsidRDefault="00932B56" w:rsidP="008C2E7D">
      <w:pPr>
        <w:tabs>
          <w:tab w:val="left" w:pos="5940"/>
        </w:tabs>
      </w:pPr>
      <w:r>
        <w:t xml:space="preserve">   </w:t>
      </w:r>
      <w:r w:rsidR="00A46198" w:rsidRPr="00A46198">
        <w:t xml:space="preserve">Όταν ακούμε τη λέξη </w:t>
      </w:r>
      <w:r w:rsidR="00A46198">
        <w:t>«Αίγυπτο</w:t>
      </w:r>
      <w:r w:rsidR="001D7FD5">
        <w:t>ς</w:t>
      </w:r>
      <w:r w:rsidR="00A46198">
        <w:t xml:space="preserve">» </w:t>
      </w:r>
      <w:r>
        <w:t>συνειρμικά η σκέψη όλων ταξιδεύει στις απόμ</w:t>
      </w:r>
      <w:r>
        <w:t>α</w:t>
      </w:r>
      <w:r>
        <w:t xml:space="preserve">κρες, γεμάτες μυστήριο πυραμίδες, στους </w:t>
      </w:r>
      <w:r w:rsidR="00140880">
        <w:t>φ</w:t>
      </w:r>
      <w:r>
        <w:t>αραώ</w:t>
      </w:r>
      <w:r w:rsidR="001D7FD5">
        <w:t xml:space="preserve"> τους επιβλητικούς θεοποιημένους </w:t>
      </w:r>
      <w:r w:rsidR="00140880">
        <w:t>α</w:t>
      </w:r>
      <w:r w:rsidR="001D7FD5">
        <w:t>ιγύπτιους βασιλιάδες και τα ταριχευμένα σ</w:t>
      </w:r>
      <w:r w:rsidR="001D7FD5">
        <w:t>ώ</w:t>
      </w:r>
      <w:r w:rsidR="001D7FD5">
        <w:t>ματά τους.</w:t>
      </w:r>
    </w:p>
    <w:p w:rsidR="00737B13" w:rsidRDefault="00737B13" w:rsidP="00A46198">
      <w:pPr>
        <w:tabs>
          <w:tab w:val="left" w:pos="5940"/>
        </w:tabs>
      </w:pPr>
      <w:r>
        <w:t xml:space="preserve">   Γιατί όμως η τέχνη της Αιγύπτου έχει τεράστια σημασία για μας; Επειδή οι </w:t>
      </w:r>
      <w:r w:rsidR="00140880">
        <w:t>α</w:t>
      </w:r>
      <w:r>
        <w:t>ρχαίοι Έλληνες μ</w:t>
      </w:r>
      <w:r>
        <w:t>α</w:t>
      </w:r>
      <w:r>
        <w:t xml:space="preserve">θήτευσαν στους </w:t>
      </w:r>
      <w:r w:rsidR="00140880">
        <w:t>α</w:t>
      </w:r>
      <w:r>
        <w:t>ιγύπτιους κι όλοι οι υπόλοιποι καλλιτέχνες παγκοσμίως μαθήτευσαν στους Έλλ</w:t>
      </w:r>
      <w:r>
        <w:t>η</w:t>
      </w:r>
      <w:r>
        <w:t>νες.</w:t>
      </w:r>
    </w:p>
    <w:p w:rsidR="006142DA" w:rsidRPr="007D0688" w:rsidRDefault="00737B13" w:rsidP="00A46198">
      <w:pPr>
        <w:tabs>
          <w:tab w:val="left" w:pos="5940"/>
        </w:tabs>
      </w:pPr>
      <w:r>
        <w:t xml:space="preserve">   Αιγυπτιακή Τέχνη λοιπόν.</w:t>
      </w:r>
      <w:r w:rsidR="00634E1B">
        <w:t xml:space="preserve"> Μία τέχνη που για </w:t>
      </w:r>
      <w:r w:rsidR="001A4A61">
        <w:t>περίπου 3.0</w:t>
      </w:r>
      <w:r w:rsidR="00656E0E">
        <w:t>0</w:t>
      </w:r>
      <w:r w:rsidR="001A4A61">
        <w:t>0  χρόνια παρέμεινε ίδια. Το αι</w:t>
      </w:r>
      <w:r w:rsidR="00634E1B">
        <w:t xml:space="preserve">γυπτιακό ύφος τόσο στην αρχιτεκτονική όσο στη γλυπτική και τη ζωγραφική βασίζονταν σε μια σειρά από αυστηρούς νόμους, τους οποίους οι καλλιτέχνες </w:t>
      </w:r>
      <w:r w:rsidR="004059DD">
        <w:t>μάθα</w:t>
      </w:r>
      <w:r w:rsidR="004059DD">
        <w:t>ι</w:t>
      </w:r>
      <w:r w:rsidR="004059DD">
        <w:t xml:space="preserve">ναν από πολύ νωρίς. </w:t>
      </w:r>
      <w:r w:rsidR="006142DA">
        <w:t>Όταν πια ο καλλιτέχνης  μάθαινε όλους α</w:t>
      </w:r>
      <w:r w:rsidR="006142DA">
        <w:t>υ</w:t>
      </w:r>
      <w:r w:rsidR="006142DA">
        <w:t>τούς τους κανόνες τελείωνε και η μαθητεία του. Κανένας, από κει και πέρα δεν του ζητούσε τίποτα δι</w:t>
      </w:r>
      <w:r w:rsidR="006142DA">
        <w:t>α</w:t>
      </w:r>
      <w:r w:rsidR="006142DA">
        <w:t xml:space="preserve">φορετικό, κανένας δεν απαιτούσε να είναι «πρωτότυπος». </w:t>
      </w:r>
      <w:r w:rsidR="00D22DD7">
        <w:t>Με τη λέξη «ύφος» αποκ</w:t>
      </w:r>
      <w:r w:rsidR="00D22DD7">
        <w:t>α</w:t>
      </w:r>
      <w:r w:rsidR="00D22DD7">
        <w:t>λούμε τον νόμο με τον οποίο συμμορφώνονται όλα τα δημιουργήματα ενός λαού. Με λόγια είναι πολύ δύσκολο να εξηγήσουμε τι είναι εκείνο που δημιουργεί ένα «ύφος», είναι όμως πολύ ευκολότερο να το διακρίνουμε.</w:t>
      </w:r>
      <w:r w:rsidR="008C2E7D">
        <w:t xml:space="preserve"> Έτσι οι κανόνες που διέπουν την α</w:t>
      </w:r>
      <w:r w:rsidR="008C2E7D">
        <w:t>ι</w:t>
      </w:r>
      <w:r w:rsidR="008C2E7D">
        <w:t>γυπτιακή τέχνη στο σύνολό της</w:t>
      </w:r>
      <w:r w:rsidR="006142DA">
        <w:t>, δίνουν στο κάθε έργο μια αίσθηση ισορροπίας και α</w:t>
      </w:r>
      <w:r w:rsidR="006142DA">
        <w:t>υ</w:t>
      </w:r>
      <w:r w:rsidR="006142DA">
        <w:t>στηρ</w:t>
      </w:r>
      <w:r w:rsidR="007D0688">
        <w:t>ής</w:t>
      </w:r>
      <w:r w:rsidR="007D0688" w:rsidRPr="007D0688">
        <w:t xml:space="preserve"> </w:t>
      </w:r>
      <w:r w:rsidR="006142DA">
        <w:t>αρμονίας.</w:t>
      </w:r>
    </w:p>
    <w:p w:rsidR="007D0688" w:rsidRDefault="007D0688" w:rsidP="00A46198">
      <w:pPr>
        <w:tabs>
          <w:tab w:val="left" w:pos="5940"/>
        </w:tabs>
        <w:rPr>
          <w:lang w:val="en-US"/>
        </w:rPr>
      </w:pPr>
    </w:p>
    <w:p w:rsidR="007D0688" w:rsidRDefault="007D0688" w:rsidP="00A46198">
      <w:pPr>
        <w:tabs>
          <w:tab w:val="left" w:pos="5940"/>
        </w:tabs>
        <w:rPr>
          <w:lang w:val="en-US"/>
        </w:rPr>
      </w:pPr>
    </w:p>
    <w:p w:rsidR="007D0688" w:rsidRPr="007D0688" w:rsidRDefault="00C95295" w:rsidP="00A46198">
      <w:pPr>
        <w:tabs>
          <w:tab w:val="left" w:pos="5940"/>
        </w:tabs>
        <w:rPr>
          <w:lang w:val="en-US"/>
        </w:rPr>
      </w:pPr>
      <w:r>
        <w:rPr>
          <w:noProof/>
        </w:rPr>
        <w:drawing>
          <wp:inline distT="0" distB="0" distL="0" distR="0">
            <wp:extent cx="5752465" cy="3742690"/>
            <wp:effectExtent l="19050" t="0" r="63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srcRect/>
                    <a:stretch>
                      <a:fillRect/>
                    </a:stretch>
                  </pic:blipFill>
                  <pic:spPr bwMode="auto">
                    <a:xfrm>
                      <a:off x="0" y="0"/>
                      <a:ext cx="5752465" cy="3742690"/>
                    </a:xfrm>
                    <a:prstGeom prst="rect">
                      <a:avLst/>
                    </a:prstGeom>
                    <a:noFill/>
                  </pic:spPr>
                </pic:pic>
              </a:graphicData>
            </a:graphic>
          </wp:inline>
        </w:drawing>
      </w:r>
    </w:p>
    <w:p w:rsidR="0047348F" w:rsidRDefault="00B03DF2" w:rsidP="00A46198">
      <w:pPr>
        <w:tabs>
          <w:tab w:val="left" w:pos="5940"/>
        </w:tabs>
        <w:rPr>
          <w:lang w:val="en-US"/>
        </w:rPr>
      </w:pPr>
      <w:r>
        <w:lastRenderedPageBreak/>
        <w:t xml:space="preserve"> </w:t>
      </w:r>
      <w:r w:rsidR="00C95295">
        <w:rPr>
          <w:noProof/>
        </w:rPr>
        <w:drawing>
          <wp:inline distT="0" distB="0" distL="0" distR="0">
            <wp:extent cx="5200015" cy="5200015"/>
            <wp:effectExtent l="19050" t="0" r="63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200015" cy="5200015"/>
                    </a:xfrm>
                    <a:prstGeom prst="rect">
                      <a:avLst/>
                    </a:prstGeom>
                    <a:noFill/>
                  </pic:spPr>
                </pic:pic>
              </a:graphicData>
            </a:graphic>
          </wp:inline>
        </w:drawing>
      </w:r>
      <w:r>
        <w:t xml:space="preserve">  </w:t>
      </w:r>
    </w:p>
    <w:p w:rsidR="0047348F" w:rsidRDefault="0047348F" w:rsidP="00A46198">
      <w:pPr>
        <w:tabs>
          <w:tab w:val="left" w:pos="5940"/>
        </w:tabs>
        <w:rPr>
          <w:lang w:val="en-US"/>
        </w:rPr>
      </w:pPr>
    </w:p>
    <w:p w:rsidR="00B03DF2" w:rsidRDefault="0047348F" w:rsidP="00A46198">
      <w:pPr>
        <w:tabs>
          <w:tab w:val="left" w:pos="5940"/>
        </w:tabs>
      </w:pPr>
      <w:r w:rsidRPr="0047348F">
        <w:t xml:space="preserve">    </w:t>
      </w:r>
      <w:r w:rsidR="00B03DF2">
        <w:t>Είναι φανερή η υπεροχή της γραμμής και του σχεδίου έναντι του χρώματος. Μιλ</w:t>
      </w:r>
      <w:r w:rsidR="00B03DF2">
        <w:t>ά</w:t>
      </w:r>
      <w:r w:rsidR="00B03DF2">
        <w:t>με για δυσδιάστατο σχήμα. Η γραμμή ορίζει κάτι ως στερεό. Ο αιγυπτιακός πολιτ</w:t>
      </w:r>
      <w:r w:rsidR="00B03DF2">
        <w:t>ι</w:t>
      </w:r>
      <w:r w:rsidR="00B03DF2">
        <w:t>σμός δίνει μεγάλη βαρύτητα στη στερεότητα της επανάληψης στοιχείο εντελώς αντ</w:t>
      </w:r>
      <w:r w:rsidR="00B03DF2">
        <w:t>ί</w:t>
      </w:r>
      <w:r w:rsidR="00B03DF2">
        <w:t>θετο με το νατουραλισμό. Στην αιγυπτιακή τέχνη κυριαρχεί η γεωμ</w:t>
      </w:r>
      <w:r w:rsidR="00B03DF2">
        <w:t>ε</w:t>
      </w:r>
      <w:r w:rsidR="00B03DF2">
        <w:t>τρική αφαίρεση και οι σχηματοποιημένες άκαμπτες μορφές</w:t>
      </w:r>
      <w:r w:rsidR="00811D1A">
        <w:t xml:space="preserve"> οδηγούν στο συμβολισμό και την εξιδαν</w:t>
      </w:r>
      <w:r w:rsidR="00811D1A">
        <w:t>ί</w:t>
      </w:r>
      <w:r w:rsidR="00811D1A">
        <w:t xml:space="preserve">κευση. Το σύμβολο παραπέμπει στο </w:t>
      </w:r>
      <w:proofErr w:type="spellStart"/>
      <w:r w:rsidR="00811D1A">
        <w:t>συμβολιζόμενο</w:t>
      </w:r>
      <w:proofErr w:type="spellEnd"/>
      <w:r w:rsidR="00811D1A">
        <w:t xml:space="preserve"> συνεπώς η  τυπ</w:t>
      </w:r>
      <w:r w:rsidR="00811D1A">
        <w:t>ο</w:t>
      </w:r>
      <w:r w:rsidR="00811D1A">
        <w:t>ποιημένη μορφή είναι δηλωτική κι αποτελεί σύμβολο που σε παραπέμπει σε κάτι ιδανικό, στην ιδέα.</w:t>
      </w:r>
    </w:p>
    <w:p w:rsidR="00DF599E" w:rsidRDefault="006142DA" w:rsidP="00A46198">
      <w:pPr>
        <w:tabs>
          <w:tab w:val="left" w:pos="5940"/>
        </w:tabs>
      </w:pPr>
      <w:r>
        <w:t xml:space="preserve">   </w:t>
      </w:r>
      <w:r w:rsidR="00EA26A7">
        <w:t xml:space="preserve">Προτού αναφερθούμε εκτενέστερα στα στοιχεία που </w:t>
      </w:r>
      <w:r w:rsidR="00756DC3">
        <w:t>χαρακτηρίζουν την αιγυπτιακή τέχνη</w:t>
      </w:r>
      <w:r w:rsidR="004810A8">
        <w:t xml:space="preserve"> είναι σημαντ</w:t>
      </w:r>
      <w:r w:rsidR="004810A8">
        <w:t>ι</w:t>
      </w:r>
      <w:r w:rsidR="004810A8">
        <w:t xml:space="preserve">κό να αντιληφθούμε πως τα έργα </w:t>
      </w:r>
      <w:r w:rsidR="00AE67CB">
        <w:t>αυτά δεν ήταν καμωμένα για</w:t>
      </w:r>
      <w:r w:rsidR="0015223C">
        <w:t xml:space="preserve"> να </w:t>
      </w:r>
      <w:r w:rsidR="00AE67CB">
        <w:t xml:space="preserve"> προσφέρουν απόλαυση. Σκοπός τους ήταν να «διατηρούν στη ζωή». Οι Αιγύπτιοι π</w:t>
      </w:r>
      <w:r w:rsidR="00AE67CB">
        <w:t>ί</w:t>
      </w:r>
      <w:r w:rsidR="00AE67CB">
        <w:t xml:space="preserve">στευαν πως </w:t>
      </w:r>
      <w:r w:rsidR="007F6F25">
        <w:t>για να ζήσει η ψυχή στον άλλο κόσμο, το σώμα έπρεπε να μείνει άφθα</w:t>
      </w:r>
      <w:r w:rsidR="007F6F25">
        <w:t>ρ</w:t>
      </w:r>
      <w:r w:rsidR="007F6F25">
        <w:t>το</w:t>
      </w:r>
      <w:r w:rsidR="00AE67CB">
        <w:t xml:space="preserve">. </w:t>
      </w:r>
      <w:r w:rsidR="007F6F25">
        <w:t xml:space="preserve">Αυτός είναι ο λόγος που εμπόδιζαν το σώμα με </w:t>
      </w:r>
      <w:proofErr w:type="spellStart"/>
      <w:r w:rsidR="007F6F25">
        <w:t>με</w:t>
      </w:r>
      <w:proofErr w:type="spellEnd"/>
      <w:r w:rsidR="007F6F25">
        <w:t xml:space="preserve"> μια περίπλοκη μέθοδο ταρ</w:t>
      </w:r>
      <w:r w:rsidR="007F6F25">
        <w:t>ί</w:t>
      </w:r>
      <w:r w:rsidR="007F6F25">
        <w:t>χευσης, να αποσυντεθεί, περιτυλίγοντάς το με λουρίδες από ύφασμα. Αν διατηρούσαν και το ομοίωμα του βασιλιά ήταν ακόμα πιο σίγουρο πως θα εξακ</w:t>
      </w:r>
      <w:r w:rsidR="00DF599E">
        <w:t xml:space="preserve">ολουθούσε να </w:t>
      </w:r>
      <w:r w:rsidR="00DF599E">
        <w:t>υ</w:t>
      </w:r>
      <w:r w:rsidR="00DF599E">
        <w:t>πάρχει για πάντα.</w:t>
      </w:r>
    </w:p>
    <w:p w:rsidR="002642CA" w:rsidRDefault="00DF599E" w:rsidP="00A46198">
      <w:pPr>
        <w:tabs>
          <w:tab w:val="left" w:pos="5940"/>
        </w:tabs>
      </w:pPr>
      <w:r>
        <w:t xml:space="preserve">   </w:t>
      </w:r>
      <w:r w:rsidR="00AE67CB">
        <w:t>Παράγγελναν λοιπόν σε γλύπτες να σκαλίσουν το κεφάλι του βασιλιά</w:t>
      </w:r>
      <w:r w:rsidR="007F6F25">
        <w:t xml:space="preserve"> σε σκληρό άφθαρτο γρανίτη και το τοποθετούσαν μέσα στον τάφο, όπου δεν το έβλεπε κανένας, </w:t>
      </w:r>
    </w:p>
    <w:p w:rsidR="00725A81" w:rsidRDefault="00C95295" w:rsidP="00A46198">
      <w:pPr>
        <w:tabs>
          <w:tab w:val="left" w:pos="5940"/>
        </w:tabs>
      </w:pPr>
      <w:r>
        <w:rPr>
          <w:noProof/>
        </w:rPr>
        <w:lastRenderedPageBreak/>
        <w:drawing>
          <wp:inline distT="0" distB="0" distL="0" distR="0">
            <wp:extent cx="5233670" cy="6473190"/>
            <wp:effectExtent l="19050" t="0" r="508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33670" cy="6473190"/>
                    </a:xfrm>
                    <a:prstGeom prst="rect">
                      <a:avLst/>
                    </a:prstGeom>
                    <a:noFill/>
                  </pic:spPr>
                </pic:pic>
              </a:graphicData>
            </a:graphic>
          </wp:inline>
        </w:drawing>
      </w:r>
    </w:p>
    <w:p w:rsidR="00725A81" w:rsidRDefault="00725A81" w:rsidP="00A46198">
      <w:pPr>
        <w:tabs>
          <w:tab w:val="left" w:pos="5940"/>
        </w:tabs>
      </w:pPr>
    </w:p>
    <w:p w:rsidR="00833320" w:rsidRDefault="002642CA" w:rsidP="00A46198">
      <w:pPr>
        <w:tabs>
          <w:tab w:val="left" w:pos="5940"/>
        </w:tabs>
      </w:pPr>
      <w:r>
        <w:t xml:space="preserve">για να ασκήσει τη μαγεία του και να </w:t>
      </w:r>
      <w:r w:rsidR="00725A81">
        <w:t>β</w:t>
      </w:r>
      <w:r w:rsidR="007F6F25">
        <w:t xml:space="preserve">οηθήσει την ψυχή να μείνει ζωντανή μέσα στην εικόνα και διαμέσου της εικόνας. Ο γλύπτης στα έργα αυτά είναι φανερό πως δεν προσπαθούσε να κολακέψει το μοντέλο ή </w:t>
      </w:r>
      <w:r w:rsidR="00AD1B39">
        <w:t>να συγκρατήσει μια φευγαλέα έκφραση. Τον απασχολούσε μόνο η ουσία. Παρέλειπε όλες τις μικρολεπτομ</w:t>
      </w:r>
      <w:r w:rsidR="00AD1B39">
        <w:t>έ</w:t>
      </w:r>
      <w:r w:rsidR="00AD1B39">
        <w:t>ρειες. Έχουν μια σοβαρότητα και μια</w:t>
      </w:r>
      <w:r w:rsidR="000373D7">
        <w:t xml:space="preserve"> απλότητα που δεν ξεχνιούνται  εύ</w:t>
      </w:r>
      <w:r w:rsidR="00AD1B39">
        <w:t>κολα.</w:t>
      </w:r>
      <w:r w:rsidR="000373D7">
        <w:t xml:space="preserve"> Έτσι η μούμια και το ομοίωμα του βασιλιά </w:t>
      </w:r>
      <w:r w:rsidR="00833320">
        <w:t xml:space="preserve">που πίστευαν ότι ήταν πλάσμα θεϊκό, </w:t>
      </w:r>
      <w:r w:rsidR="000373D7">
        <w:t>τοποθετούνταν στην π</w:t>
      </w:r>
      <w:r w:rsidR="000373D7">
        <w:t>υ</w:t>
      </w:r>
      <w:r w:rsidR="000373D7">
        <w:t>ραμίδα, η οποία καθώς υψών</w:t>
      </w:r>
      <w:r w:rsidR="000373D7">
        <w:t>ο</w:t>
      </w:r>
      <w:r w:rsidR="000373D7">
        <w:t xml:space="preserve">νταν προς τον ουρανό θα </w:t>
      </w:r>
      <w:r w:rsidR="00647374">
        <w:t>βοηθούσε στο ανέβασμά του εκεί ψηλά απ’ όπου είχε έρθει.</w:t>
      </w:r>
      <w:r w:rsidR="001A4A61">
        <w:t xml:space="preserve"> </w:t>
      </w:r>
    </w:p>
    <w:p w:rsidR="001A4A61" w:rsidRDefault="001A4A61" w:rsidP="00A46198">
      <w:pPr>
        <w:tabs>
          <w:tab w:val="left" w:pos="5940"/>
        </w:tabs>
      </w:pPr>
      <w:r>
        <w:t xml:space="preserve">   Στον αιγυπτιακό πολιτισμό λόγω </w:t>
      </w:r>
      <w:proofErr w:type="spellStart"/>
      <w:r w:rsidR="00140880">
        <w:t>θεοκρατισμού</w:t>
      </w:r>
      <w:proofErr w:type="spellEnd"/>
      <w:r w:rsidR="00140880">
        <w:t xml:space="preserve">  </w:t>
      </w:r>
      <w:r>
        <w:t>είναι δ</w:t>
      </w:r>
      <w:r w:rsidR="00140880">
        <w:t>υ</w:t>
      </w:r>
      <w:r>
        <w:t>σδιάστατη η αντιμετώπιση του καλλιτέχνη. Γιατί στόχος ήταν να πάει κανείς παραπέρα από το σύμβολο στο ιδ</w:t>
      </w:r>
      <w:r>
        <w:t>α</w:t>
      </w:r>
      <w:r>
        <w:t xml:space="preserve">νικό. </w:t>
      </w:r>
    </w:p>
    <w:p w:rsidR="005A0390" w:rsidRDefault="00C95295" w:rsidP="00A46198">
      <w:pPr>
        <w:tabs>
          <w:tab w:val="left" w:pos="5940"/>
        </w:tabs>
      </w:pPr>
      <w:r>
        <w:rPr>
          <w:noProof/>
        </w:rPr>
        <w:lastRenderedPageBreak/>
        <w:drawing>
          <wp:inline distT="0" distB="0" distL="0" distR="0">
            <wp:extent cx="5524500" cy="443230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5524500" cy="4432300"/>
                    </a:xfrm>
                    <a:prstGeom prst="rect">
                      <a:avLst/>
                    </a:prstGeom>
                    <a:noFill/>
                  </pic:spPr>
                </pic:pic>
              </a:graphicData>
            </a:graphic>
          </wp:inline>
        </w:drawing>
      </w:r>
      <w:r w:rsidR="00833320">
        <w:t xml:space="preserve">   Η αιγυπτιακή τέχνη χαρακτηρίζεται από τον συνδυασμό της γεωμετρικής κανονικ</w:t>
      </w:r>
      <w:r w:rsidR="00833320">
        <w:t>ό</w:t>
      </w:r>
      <w:r w:rsidR="00833320">
        <w:t>τητας και της οξείας παρατήρησης της φύσης. Τα καλύτερα δείγματα είναι τ</w:t>
      </w:r>
      <w:r w:rsidR="00ED45C0">
        <w:t>α αν</w:t>
      </w:r>
      <w:r w:rsidR="00ED45C0">
        <w:t>ά</w:t>
      </w:r>
      <w:r w:rsidR="00ED45C0">
        <w:t>γλυφα και η ζωγραφική που «</w:t>
      </w:r>
      <w:r w:rsidR="00833320">
        <w:t>διακοσμούν» τους τοίχους των τ</w:t>
      </w:r>
      <w:r w:rsidR="00833320">
        <w:t>ά</w:t>
      </w:r>
      <w:r w:rsidR="00833320">
        <w:t>φων – πυραμίδων.</w:t>
      </w:r>
      <w:r w:rsidR="00695BDF">
        <w:t xml:space="preserve"> Μας δίνουν μια ιδιαίτερα ζωντανή εικόνα της ζωής στην Αίγυπτο πριν από χιλιάδες χρόνια.</w:t>
      </w:r>
      <w:r w:rsidR="00833320">
        <w:t xml:space="preserve"> </w:t>
      </w:r>
      <w:r w:rsidR="00BC2639">
        <w:t>Οι Αιγύπτιοι ζωγράφοι είχαν μια εντελώς διαφορετική αντίληψη για την αν</w:t>
      </w:r>
      <w:r w:rsidR="00BC2639">
        <w:t>α</w:t>
      </w:r>
      <w:r w:rsidR="00BC2639">
        <w:t>παράσταση της ζωής, πράγμα που σχετίζονταν με τον διαφορετικό στόχο των έ</w:t>
      </w:r>
      <w:r w:rsidR="00BC2639">
        <w:t>ρ</w:t>
      </w:r>
      <w:r w:rsidR="00BC2639">
        <w:t>γων τους. Το σημαντικότερο γι’ αυτούς δεν ήταν η ομορφιά αλλά η πληρότητα. Έργο του καλλιτ</w:t>
      </w:r>
      <w:r w:rsidR="00BC2639">
        <w:t>έ</w:t>
      </w:r>
      <w:r w:rsidR="00BC2639">
        <w:t xml:space="preserve">χνη ήταν </w:t>
      </w:r>
      <w:r w:rsidR="00BC2639" w:rsidRPr="00B45490">
        <w:t>να διαφυλάξει τα</w:t>
      </w:r>
      <w:r w:rsidR="00BC2639">
        <w:t xml:space="preserve"> πάντα </w:t>
      </w:r>
      <w:r w:rsidR="00FC068D">
        <w:t>όσο το δυνατό σαφέστερα και μονι</w:t>
      </w:r>
      <w:r w:rsidR="00BC2639">
        <w:t>μότερα.</w:t>
      </w:r>
    </w:p>
    <w:p w:rsidR="00B45490" w:rsidRDefault="005A0390" w:rsidP="00A46198">
      <w:pPr>
        <w:tabs>
          <w:tab w:val="left" w:pos="5940"/>
        </w:tabs>
      </w:pPr>
      <w:r>
        <w:t xml:space="preserve">   Έτσι ο τεχνίτης – καλλιτέχνης σχεδίαζε από μνήμης, δημιουργούσε βάση γνώσης</w:t>
      </w:r>
      <w:r w:rsidR="00ED45C0">
        <w:t xml:space="preserve"> κι όχι μέσω της παρατήρησης. Δεν τον απασχολούσε το πώς, αλλά το από το τι θα φτι</w:t>
      </w:r>
      <w:r w:rsidR="00ED45C0">
        <w:t>ά</w:t>
      </w:r>
      <w:r w:rsidR="00ED45C0">
        <w:t>ξει κατά την παρατήρηση στα είδη. Για π</w:t>
      </w:r>
      <w:r w:rsidR="00ED45C0">
        <w:t>α</w:t>
      </w:r>
      <w:r w:rsidR="00ED45C0">
        <w:t>ράδειγμα δεν τηρεί την αναλογία πτηνού – δέντρου. Ζωγραφίζει όχι ότι ξέρει για την φόρμα αλλά ότι ξέρει για τη σημασία της. Κάπως έτσι ζωγραφίζουν τα παιδιά. Τα πάντα από την χαρακτηριστικότερη οπτική τους γωνία</w:t>
      </w:r>
      <w:r w:rsidR="00DB76B0">
        <w:t>,</w:t>
      </w:r>
      <w:r w:rsidR="00F00ED6">
        <w:t xml:space="preserve"> μόνο που οι </w:t>
      </w:r>
      <w:r w:rsidR="00140880">
        <w:t>α</w:t>
      </w:r>
      <w:r w:rsidR="00F00ED6">
        <w:t xml:space="preserve">ιγύπτιοι </w:t>
      </w:r>
      <w:r w:rsidR="00F00ED6" w:rsidRPr="00B45490">
        <w:t>ήταν συν</w:t>
      </w:r>
      <w:r w:rsidR="00DB76B0" w:rsidRPr="00B45490">
        <w:t>επέστεροι</w:t>
      </w:r>
      <w:r w:rsidR="00DB76B0">
        <w:t xml:space="preserve"> στην </w:t>
      </w:r>
      <w:r w:rsidR="00DB76B0" w:rsidRPr="00B45490">
        <w:t>εφαρμογή</w:t>
      </w:r>
      <w:r w:rsidR="00DB76B0">
        <w:t xml:space="preserve"> αυτών των μ</w:t>
      </w:r>
      <w:r w:rsidR="00DB76B0">
        <w:t>ε</w:t>
      </w:r>
      <w:r w:rsidR="00DB76B0">
        <w:t>θόδων.</w:t>
      </w:r>
    </w:p>
    <w:p w:rsidR="00B45490" w:rsidRPr="00B45490" w:rsidRDefault="00E34D9D" w:rsidP="00B45490">
      <w:pPr>
        <w:rPr>
          <w:color w:val="000000"/>
        </w:rPr>
      </w:pPr>
      <w:r>
        <w:rPr>
          <w:color w:val="000000"/>
        </w:rPr>
        <w:t xml:space="preserve">   Ζωγράφιζαν το </w:t>
      </w:r>
      <w:r w:rsidR="00B45490" w:rsidRPr="00B45490">
        <w:rPr>
          <w:color w:val="000000"/>
        </w:rPr>
        <w:t>πρόσωπο προφίλ, με το μάτι όμως μετωπικό. Σώμα από μπροστά ώστε να φαίν</w:t>
      </w:r>
      <w:r w:rsidR="00B45490" w:rsidRPr="00B45490">
        <w:rPr>
          <w:color w:val="000000"/>
        </w:rPr>
        <w:t>ο</w:t>
      </w:r>
      <w:r w:rsidR="00B45490" w:rsidRPr="00B45490">
        <w:rPr>
          <w:color w:val="000000"/>
        </w:rPr>
        <w:t>νται οι αρμοί, αλλά τα χέρια από τα πλάγια. Τα πόδια γυρισμένα προς την ίδια κατεύθυνση με το κεφάλι, ενώ φα</w:t>
      </w:r>
      <w:r w:rsidR="00B45490" w:rsidRPr="00B45490">
        <w:rPr>
          <w:color w:val="000000"/>
        </w:rPr>
        <w:t>ί</w:t>
      </w:r>
      <w:r w:rsidR="00B45490" w:rsidRPr="00B45490">
        <w:rPr>
          <w:color w:val="000000"/>
        </w:rPr>
        <w:t>νονται και τα δύο να είναι αριστερά καθώς βλέπουμε την εσωτερική τους όψη. Οι άνδρες με πιο σκούρο δέρμα, οι γυναίκες πιο μικρόσωμες. Οι φιγούρες όρθιες ή καθιστές με συγκ</w:t>
      </w:r>
      <w:r w:rsidR="00B45490" w:rsidRPr="00B45490">
        <w:rPr>
          <w:color w:val="000000"/>
        </w:rPr>
        <w:t>ε</w:t>
      </w:r>
      <w:r w:rsidR="00B45490" w:rsidRPr="00B45490">
        <w:rPr>
          <w:color w:val="000000"/>
        </w:rPr>
        <w:t>κριμένο τρόπο.</w:t>
      </w:r>
    </w:p>
    <w:p w:rsidR="00A865BD" w:rsidRDefault="00B45490" w:rsidP="00B45490">
      <w:pPr>
        <w:tabs>
          <w:tab w:val="left" w:pos="5940"/>
        </w:tabs>
        <w:rPr>
          <w:color w:val="000000"/>
        </w:rPr>
      </w:pPr>
      <w:r w:rsidRPr="00B45490">
        <w:rPr>
          <w:color w:val="000000"/>
        </w:rPr>
        <w:t>Οι καλλιτέχνες, λοιπόν, ακολουθούσαν έναν κανόνα που τους επέτρεπε να ενσωμ</w:t>
      </w:r>
      <w:r w:rsidRPr="00B45490">
        <w:rPr>
          <w:color w:val="000000"/>
        </w:rPr>
        <w:t>α</w:t>
      </w:r>
      <w:r w:rsidRPr="00B45490">
        <w:rPr>
          <w:color w:val="000000"/>
        </w:rPr>
        <w:t>τώνουν στην ανθρώπινη μορφή</w:t>
      </w:r>
      <w:r w:rsidR="00A865BD">
        <w:rPr>
          <w:color w:val="000000"/>
        </w:rPr>
        <w:t xml:space="preserve"> </w:t>
      </w:r>
      <w:proofErr w:type="spellStart"/>
      <w:r w:rsidR="00A865BD">
        <w:rPr>
          <w:color w:val="000000"/>
        </w:rPr>
        <w:t>ό,τι</w:t>
      </w:r>
      <w:proofErr w:type="spellEnd"/>
      <w:r w:rsidR="00A865BD">
        <w:rPr>
          <w:color w:val="000000"/>
        </w:rPr>
        <w:t xml:space="preserve"> θεωρούσαν σημαντικό. Κι ό</w:t>
      </w:r>
      <w:r w:rsidRPr="00B45490">
        <w:rPr>
          <w:color w:val="000000"/>
        </w:rPr>
        <w:t>τι πιο σημαντικό, ζ</w:t>
      </w:r>
      <w:r w:rsidRPr="00B45490">
        <w:rPr>
          <w:color w:val="000000"/>
        </w:rPr>
        <w:t>ω</w:t>
      </w:r>
      <w:r w:rsidRPr="00B45490">
        <w:rPr>
          <w:color w:val="000000"/>
        </w:rPr>
        <w:t>γραφιζόταν σε μεγαλύτερη κλίμακα χωρίς ίχνος προοπτικής ή βάθους</w:t>
      </w:r>
      <w:r w:rsidR="00E34D9D">
        <w:rPr>
          <w:color w:val="000000"/>
        </w:rPr>
        <w:t>.</w:t>
      </w:r>
    </w:p>
    <w:p w:rsidR="00DA10D3" w:rsidRDefault="00C95295" w:rsidP="00B45490">
      <w:pPr>
        <w:tabs>
          <w:tab w:val="left" w:pos="5940"/>
        </w:tabs>
        <w:rPr>
          <w:color w:val="000000"/>
        </w:rPr>
      </w:pPr>
      <w:r>
        <w:rPr>
          <w:noProof/>
          <w:color w:val="000000"/>
        </w:rPr>
        <w:lastRenderedPageBreak/>
        <w:drawing>
          <wp:inline distT="0" distB="0" distL="0" distR="0">
            <wp:extent cx="5533390" cy="439039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533390" cy="4390390"/>
                    </a:xfrm>
                    <a:prstGeom prst="rect">
                      <a:avLst/>
                    </a:prstGeom>
                    <a:noFill/>
                  </pic:spPr>
                </pic:pic>
              </a:graphicData>
            </a:graphic>
          </wp:inline>
        </w:drawing>
      </w:r>
    </w:p>
    <w:p w:rsidR="00DA10D3" w:rsidRDefault="00DA10D3" w:rsidP="00B45490">
      <w:pPr>
        <w:tabs>
          <w:tab w:val="left" w:pos="5940"/>
        </w:tabs>
        <w:rPr>
          <w:color w:val="000000"/>
        </w:rPr>
      </w:pPr>
    </w:p>
    <w:p w:rsidR="00DA10D3" w:rsidRDefault="00C95295" w:rsidP="00B45490">
      <w:pPr>
        <w:tabs>
          <w:tab w:val="left" w:pos="5940"/>
        </w:tabs>
        <w:rPr>
          <w:color w:val="000000"/>
        </w:rPr>
      </w:pPr>
      <w:r>
        <w:rPr>
          <w:noProof/>
          <w:color w:val="000000"/>
        </w:rPr>
        <w:drawing>
          <wp:inline distT="0" distB="0" distL="0" distR="0">
            <wp:extent cx="5533390" cy="4152265"/>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533390" cy="4152265"/>
                    </a:xfrm>
                    <a:prstGeom prst="rect">
                      <a:avLst/>
                    </a:prstGeom>
                    <a:noFill/>
                  </pic:spPr>
                </pic:pic>
              </a:graphicData>
            </a:graphic>
          </wp:inline>
        </w:drawing>
      </w:r>
    </w:p>
    <w:p w:rsidR="00F20950" w:rsidRDefault="00F20950" w:rsidP="00B45490">
      <w:pPr>
        <w:tabs>
          <w:tab w:val="left" w:pos="5940"/>
        </w:tabs>
        <w:rPr>
          <w:color w:val="000000"/>
        </w:rPr>
      </w:pPr>
    </w:p>
    <w:p w:rsidR="00F20950" w:rsidRDefault="00F20950" w:rsidP="00B45490">
      <w:pPr>
        <w:tabs>
          <w:tab w:val="left" w:pos="5940"/>
        </w:tabs>
        <w:rPr>
          <w:color w:val="000000"/>
        </w:rPr>
      </w:pPr>
    </w:p>
    <w:p w:rsidR="00F20950" w:rsidRDefault="00F20950" w:rsidP="00B45490">
      <w:pPr>
        <w:tabs>
          <w:tab w:val="left" w:pos="5940"/>
        </w:tabs>
        <w:rPr>
          <w:color w:val="000000"/>
        </w:rPr>
      </w:pPr>
    </w:p>
    <w:p w:rsidR="00F20950" w:rsidRDefault="00F20950" w:rsidP="00B45490">
      <w:pPr>
        <w:tabs>
          <w:tab w:val="left" w:pos="5940"/>
        </w:tabs>
        <w:rPr>
          <w:color w:val="000000"/>
        </w:rPr>
      </w:pPr>
    </w:p>
    <w:p w:rsidR="00F20950" w:rsidRDefault="00F20950" w:rsidP="00B45490">
      <w:pPr>
        <w:tabs>
          <w:tab w:val="left" w:pos="5940"/>
        </w:tabs>
        <w:rPr>
          <w:color w:val="000000"/>
        </w:rPr>
      </w:pPr>
    </w:p>
    <w:p w:rsidR="00F20950" w:rsidRDefault="00F20950" w:rsidP="00B45490">
      <w:pPr>
        <w:tabs>
          <w:tab w:val="left" w:pos="5940"/>
        </w:tabs>
        <w:rPr>
          <w:color w:val="000000"/>
        </w:rPr>
      </w:pPr>
    </w:p>
    <w:p w:rsidR="00F20950" w:rsidRDefault="00C95295" w:rsidP="00B45490">
      <w:pPr>
        <w:tabs>
          <w:tab w:val="left" w:pos="5940"/>
        </w:tabs>
        <w:rPr>
          <w:color w:val="000000"/>
        </w:rPr>
      </w:pPr>
      <w:r>
        <w:rPr>
          <w:noProof/>
          <w:color w:val="000000"/>
        </w:rPr>
        <w:drawing>
          <wp:inline distT="0" distB="0" distL="0" distR="0">
            <wp:extent cx="5321300" cy="7736840"/>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321300" cy="7736840"/>
                    </a:xfrm>
                    <a:prstGeom prst="rect">
                      <a:avLst/>
                    </a:prstGeom>
                    <a:noFill/>
                  </pic:spPr>
                </pic:pic>
              </a:graphicData>
            </a:graphic>
          </wp:inline>
        </w:drawing>
      </w:r>
    </w:p>
    <w:p w:rsidR="00F20950" w:rsidRDefault="00F20950" w:rsidP="00B45490">
      <w:pPr>
        <w:tabs>
          <w:tab w:val="left" w:pos="5940"/>
        </w:tabs>
        <w:rPr>
          <w:color w:val="000000"/>
        </w:rPr>
      </w:pPr>
    </w:p>
    <w:p w:rsidR="00F20950" w:rsidRDefault="00C95295" w:rsidP="00B45490">
      <w:pPr>
        <w:tabs>
          <w:tab w:val="left" w:pos="5940"/>
        </w:tabs>
        <w:rPr>
          <w:color w:val="000000"/>
        </w:rPr>
      </w:pPr>
      <w:r>
        <w:rPr>
          <w:noProof/>
          <w:color w:val="000000"/>
        </w:rPr>
        <w:drawing>
          <wp:inline distT="0" distB="0" distL="0" distR="0">
            <wp:extent cx="5638800" cy="5697855"/>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638800" cy="5697855"/>
                    </a:xfrm>
                    <a:prstGeom prst="rect">
                      <a:avLst/>
                    </a:prstGeom>
                    <a:noFill/>
                  </pic:spPr>
                </pic:pic>
              </a:graphicData>
            </a:graphic>
          </wp:inline>
        </w:drawing>
      </w:r>
    </w:p>
    <w:p w:rsidR="00F20950" w:rsidRDefault="00F20950" w:rsidP="00B45490">
      <w:pPr>
        <w:tabs>
          <w:tab w:val="left" w:pos="5940"/>
        </w:tabs>
        <w:rPr>
          <w:color w:val="000000"/>
        </w:rPr>
      </w:pPr>
    </w:p>
    <w:p w:rsidR="000C7F34" w:rsidRDefault="00441704" w:rsidP="00B45490">
      <w:pPr>
        <w:tabs>
          <w:tab w:val="left" w:pos="5940"/>
        </w:tabs>
        <w:rPr>
          <w:color w:val="000000"/>
        </w:rPr>
      </w:pPr>
      <w:r>
        <w:rPr>
          <w:color w:val="000000"/>
        </w:rPr>
        <w:t xml:space="preserve">   </w:t>
      </w:r>
      <w:r w:rsidR="00A865BD">
        <w:rPr>
          <w:color w:val="000000"/>
        </w:rPr>
        <w:t>Τίποτα στην αιγυπτιακή ζωγραφική δε δίνει την εντύπωση του τυχαίου. Τον καλλ</w:t>
      </w:r>
      <w:r w:rsidR="00A865BD">
        <w:rPr>
          <w:color w:val="000000"/>
        </w:rPr>
        <w:t>ι</w:t>
      </w:r>
      <w:r w:rsidR="00A865BD">
        <w:rPr>
          <w:color w:val="000000"/>
        </w:rPr>
        <w:t>τέχνη δεν τον καθοδηγούσε μόνο η βαθειά γνώση αλλά και η αίσθηση του περιγρά</w:t>
      </w:r>
      <w:r w:rsidR="00A865BD">
        <w:rPr>
          <w:color w:val="000000"/>
        </w:rPr>
        <w:t>μ</w:t>
      </w:r>
      <w:r w:rsidR="00A865BD">
        <w:rPr>
          <w:color w:val="000000"/>
        </w:rPr>
        <w:t>ματος.</w:t>
      </w:r>
    </w:p>
    <w:p w:rsidR="002303DA" w:rsidRDefault="000C7F34" w:rsidP="00B45490">
      <w:pPr>
        <w:tabs>
          <w:tab w:val="left" w:pos="5940"/>
        </w:tabs>
        <w:rPr>
          <w:color w:val="000000"/>
        </w:rPr>
      </w:pPr>
      <w:r>
        <w:rPr>
          <w:color w:val="000000"/>
        </w:rPr>
        <w:t xml:space="preserve">   Επίσης η όψη του κάθε θεού ήταν αυστηρά καθορισμένη.</w:t>
      </w:r>
      <w:r w:rsidR="002303DA">
        <w:rPr>
          <w:color w:val="000000"/>
        </w:rPr>
        <w:t xml:space="preserve"> Ο </w:t>
      </w:r>
      <w:proofErr w:type="spellStart"/>
      <w:r w:rsidR="002303DA">
        <w:rPr>
          <w:color w:val="000000"/>
        </w:rPr>
        <w:t>Ώρος</w:t>
      </w:r>
      <w:proofErr w:type="spellEnd"/>
      <w:r w:rsidR="002303DA">
        <w:rPr>
          <w:color w:val="000000"/>
        </w:rPr>
        <w:t>, ο θεός του ο</w:t>
      </w:r>
      <w:r w:rsidR="002303DA">
        <w:rPr>
          <w:color w:val="000000"/>
        </w:rPr>
        <w:t>υ</w:t>
      </w:r>
      <w:r w:rsidR="002303DA">
        <w:rPr>
          <w:color w:val="000000"/>
        </w:rPr>
        <w:t>ρανού, έπρεπε να παρ</w:t>
      </w:r>
      <w:r w:rsidR="002303DA">
        <w:rPr>
          <w:color w:val="000000"/>
        </w:rPr>
        <w:t>α</w:t>
      </w:r>
      <w:r w:rsidR="002303DA">
        <w:rPr>
          <w:color w:val="000000"/>
        </w:rPr>
        <w:t xml:space="preserve">σταθεί σα γεράκι ή με κεφάλι γερακιού. Ο </w:t>
      </w:r>
      <w:proofErr w:type="spellStart"/>
      <w:r w:rsidR="002303DA">
        <w:rPr>
          <w:color w:val="000000"/>
        </w:rPr>
        <w:t>Άνουβις</w:t>
      </w:r>
      <w:proofErr w:type="spellEnd"/>
      <w:r w:rsidR="002303DA">
        <w:rPr>
          <w:color w:val="000000"/>
        </w:rPr>
        <w:t xml:space="preserve"> ο θεός των νεκρικών τελετών σα τσακάλι ή με κεφάλι τσακαλιού. Η </w:t>
      </w:r>
      <w:proofErr w:type="spellStart"/>
      <w:r w:rsidR="002303DA">
        <w:rPr>
          <w:color w:val="000000"/>
        </w:rPr>
        <w:t>Αθώρ</w:t>
      </w:r>
      <w:proofErr w:type="spellEnd"/>
      <w:r w:rsidR="002303DA">
        <w:rPr>
          <w:color w:val="000000"/>
        </w:rPr>
        <w:t>, γελάδα, με την πα</w:t>
      </w:r>
      <w:r w:rsidR="002303DA">
        <w:rPr>
          <w:color w:val="000000"/>
        </w:rPr>
        <w:t>ν</w:t>
      </w:r>
      <w:r w:rsidR="002303DA">
        <w:rPr>
          <w:color w:val="000000"/>
        </w:rPr>
        <w:t>σέληνο ανάμεσα στα κέρατα ήταν η θεά της γ</w:t>
      </w:r>
      <w:r w:rsidR="002303DA">
        <w:rPr>
          <w:color w:val="000000"/>
        </w:rPr>
        <w:t>υ</w:t>
      </w:r>
      <w:r w:rsidR="002303DA">
        <w:rPr>
          <w:color w:val="000000"/>
        </w:rPr>
        <w:t xml:space="preserve">ναικείας ομορφιάς. Ο </w:t>
      </w:r>
      <w:proofErr w:type="spellStart"/>
      <w:r w:rsidR="002303DA">
        <w:rPr>
          <w:color w:val="000000"/>
        </w:rPr>
        <w:t>Θωβ</w:t>
      </w:r>
      <w:proofErr w:type="spellEnd"/>
      <w:r w:rsidR="002303DA">
        <w:rPr>
          <w:color w:val="000000"/>
        </w:rPr>
        <w:t>, ο ίβις με το κυρτό ράμφος και τα σ</w:t>
      </w:r>
      <w:r w:rsidR="00031A13">
        <w:rPr>
          <w:color w:val="000000"/>
        </w:rPr>
        <w:t>τ</w:t>
      </w:r>
      <w:r w:rsidR="002303DA">
        <w:rPr>
          <w:color w:val="000000"/>
        </w:rPr>
        <w:t>ρογγυλά μάτια ήταν ο θεός ήταν ο θεός της γραφής και προστ</w:t>
      </w:r>
      <w:r w:rsidR="002303DA">
        <w:rPr>
          <w:color w:val="000000"/>
        </w:rPr>
        <w:t>ά</w:t>
      </w:r>
      <w:r w:rsidR="002303DA">
        <w:rPr>
          <w:color w:val="000000"/>
        </w:rPr>
        <w:t>της των γραφιάδων.</w:t>
      </w:r>
    </w:p>
    <w:p w:rsidR="00D80AD7" w:rsidRDefault="002303DA" w:rsidP="00B45490">
      <w:pPr>
        <w:tabs>
          <w:tab w:val="left" w:pos="5940"/>
        </w:tabs>
        <w:rPr>
          <w:color w:val="000000"/>
        </w:rPr>
      </w:pPr>
      <w:r>
        <w:rPr>
          <w:color w:val="000000"/>
        </w:rPr>
        <w:t xml:space="preserve">   Τέλος</w:t>
      </w:r>
      <w:r w:rsidR="00031A13">
        <w:rPr>
          <w:color w:val="000000"/>
        </w:rPr>
        <w:t xml:space="preserve"> ο καλλιτέχνης έπρεπε να μάθει την τέχνη της καλλιγραφίας. Έπρεπε να σκ</w:t>
      </w:r>
      <w:r w:rsidR="00031A13">
        <w:rPr>
          <w:color w:val="000000"/>
        </w:rPr>
        <w:t>α</w:t>
      </w:r>
      <w:r w:rsidR="00031A13">
        <w:rPr>
          <w:color w:val="000000"/>
        </w:rPr>
        <w:t>λίζει καθαρά και με ακρίβεια στην πέτρα τις εικόνες και τα σύμβολα των ιερογλυφ</w:t>
      </w:r>
      <w:r w:rsidR="00031A13">
        <w:rPr>
          <w:color w:val="000000"/>
        </w:rPr>
        <w:t>ι</w:t>
      </w:r>
      <w:r w:rsidR="00031A13">
        <w:rPr>
          <w:color w:val="000000"/>
        </w:rPr>
        <w:t>κών. Όταν μάθαινε</w:t>
      </w:r>
      <w:r w:rsidR="00D80AD7">
        <w:rPr>
          <w:color w:val="000000"/>
        </w:rPr>
        <w:t xml:space="preserve"> όλους αυτούς τους καν</w:t>
      </w:r>
      <w:r w:rsidR="00D80AD7">
        <w:rPr>
          <w:color w:val="000000"/>
        </w:rPr>
        <w:t>ό</w:t>
      </w:r>
      <w:r w:rsidR="00D80AD7">
        <w:rPr>
          <w:color w:val="000000"/>
        </w:rPr>
        <w:t>νες τελείωνε η μαθητεία του. Έτσι για παραπάνω από τρεις χιλιάδες χρόνια, η αιγυπτιακή τέχνη δεν άλλαξε παρά ελάχιστα.</w:t>
      </w:r>
    </w:p>
    <w:p w:rsidR="00737B13" w:rsidRDefault="00D80AD7" w:rsidP="00B45490">
      <w:pPr>
        <w:tabs>
          <w:tab w:val="left" w:pos="5940"/>
        </w:tabs>
        <w:rPr>
          <w:color w:val="000000"/>
        </w:rPr>
      </w:pPr>
      <w:r>
        <w:rPr>
          <w:color w:val="000000"/>
        </w:rPr>
        <w:t xml:space="preserve">   Μόνο ένας άνθρωπος τράνταξε τα σιδερένια δεσμά του αιγυπτιακού ύφους. Ήταν ο βασιλιάς </w:t>
      </w:r>
      <w:proofErr w:type="spellStart"/>
      <w:r>
        <w:rPr>
          <w:color w:val="000000"/>
        </w:rPr>
        <w:t>Αμένωφις</w:t>
      </w:r>
      <w:proofErr w:type="spellEnd"/>
      <w:r>
        <w:rPr>
          <w:color w:val="000000"/>
        </w:rPr>
        <w:t xml:space="preserve"> ο Δ’. </w:t>
      </w:r>
      <w:proofErr w:type="spellStart"/>
      <w:r>
        <w:rPr>
          <w:color w:val="000000"/>
        </w:rPr>
        <w:t>Ηταν</w:t>
      </w:r>
      <w:proofErr w:type="spellEnd"/>
      <w:r>
        <w:rPr>
          <w:color w:val="000000"/>
        </w:rPr>
        <w:t xml:space="preserve"> ένας αιρετικός. Έπαψε να τιμά τους πολλούς αλλόκ</w:t>
      </w:r>
      <w:r>
        <w:rPr>
          <w:color w:val="000000"/>
        </w:rPr>
        <w:t>ο</w:t>
      </w:r>
      <w:r>
        <w:rPr>
          <w:color w:val="000000"/>
        </w:rPr>
        <w:t>τους θεούς του λαού του. Λ</w:t>
      </w:r>
      <w:r>
        <w:rPr>
          <w:color w:val="000000"/>
        </w:rPr>
        <w:t>ά</w:t>
      </w:r>
      <w:r>
        <w:rPr>
          <w:color w:val="000000"/>
        </w:rPr>
        <w:t xml:space="preserve">τρευε έναν μόνο θεό τον </w:t>
      </w:r>
      <w:proofErr w:type="spellStart"/>
      <w:r>
        <w:rPr>
          <w:color w:val="000000"/>
        </w:rPr>
        <w:t>Ατέν</w:t>
      </w:r>
      <w:proofErr w:type="spellEnd"/>
      <w:r>
        <w:rPr>
          <w:color w:val="000000"/>
        </w:rPr>
        <w:t xml:space="preserve"> που τον είχε παραστήσει </w:t>
      </w:r>
      <w:r>
        <w:rPr>
          <w:color w:val="000000"/>
        </w:rPr>
        <w:lastRenderedPageBreak/>
        <w:t>με τη μορφή της ηλιακής σφαίρας, που έρ</w:t>
      </w:r>
      <w:r>
        <w:rPr>
          <w:color w:val="000000"/>
        </w:rPr>
        <w:t>ι</w:t>
      </w:r>
      <w:r>
        <w:rPr>
          <w:color w:val="000000"/>
        </w:rPr>
        <w:t xml:space="preserve">χνε στη γη τις ακτίνες της, κι η κάθε μια είχε στην άκρη ένα χέρι. Ο ίδιος πήρε το όνομα </w:t>
      </w:r>
      <w:proofErr w:type="spellStart"/>
      <w:r>
        <w:rPr>
          <w:color w:val="000000"/>
        </w:rPr>
        <w:t>Αχνατέν</w:t>
      </w:r>
      <w:proofErr w:type="spellEnd"/>
      <w:r>
        <w:rPr>
          <w:color w:val="000000"/>
        </w:rPr>
        <w:t>. Για πρώτη φορά οι καλλιτ</w:t>
      </w:r>
      <w:r>
        <w:rPr>
          <w:color w:val="000000"/>
        </w:rPr>
        <w:t>έ</w:t>
      </w:r>
      <w:r>
        <w:rPr>
          <w:color w:val="000000"/>
        </w:rPr>
        <w:t>χνες παρορμήθηκαν στο να δείξουν φιγούρες σε φυσικές στάσεις, να χ</w:t>
      </w:r>
      <w:r>
        <w:rPr>
          <w:color w:val="000000"/>
        </w:rPr>
        <w:t>ο</w:t>
      </w:r>
      <w:r>
        <w:rPr>
          <w:color w:val="000000"/>
        </w:rPr>
        <w:t>ρεύουν, να κινούνται, ή</w:t>
      </w:r>
      <w:r w:rsidR="0097436F">
        <w:rPr>
          <w:color w:val="000000"/>
        </w:rPr>
        <w:t xml:space="preserve"> </w:t>
      </w:r>
      <w:r>
        <w:rPr>
          <w:color w:val="000000"/>
        </w:rPr>
        <w:t>α μιλούν. Ακόμη και ο βασιλιάς επέτρεψε να τον αποθανατ</w:t>
      </w:r>
      <w:r w:rsidR="0097436F">
        <w:rPr>
          <w:color w:val="000000"/>
        </w:rPr>
        <w:t>ίσουν μαλθ</w:t>
      </w:r>
      <w:r w:rsidR="0097436F">
        <w:rPr>
          <w:color w:val="000000"/>
        </w:rPr>
        <w:t>α</w:t>
      </w:r>
      <w:r w:rsidR="0097436F">
        <w:rPr>
          <w:color w:val="000000"/>
        </w:rPr>
        <w:t>κό και παχύ, εντελώς αντίθετα από τους αυσ</w:t>
      </w:r>
      <w:r w:rsidR="001D0421">
        <w:rPr>
          <w:color w:val="000000"/>
        </w:rPr>
        <w:t>τηρούς, άκαμπτους φαραώ του παρελθ</w:t>
      </w:r>
      <w:r w:rsidR="001D0421">
        <w:rPr>
          <w:color w:val="000000"/>
        </w:rPr>
        <w:t>ό</w:t>
      </w:r>
      <w:r w:rsidR="001D0421">
        <w:rPr>
          <w:color w:val="000000"/>
        </w:rPr>
        <w:t>ντος. Η όμορφη βασίλισσα Νεφερτίτη απεικονίστηκε επίσης ρεαλιστικά με δυνατά μήλα, μάτια με βαριά βλέφαρα και ψηλόλιγνο λαιμό. Το γλυπτό αυτό είναι από τα πιο ωραία αιγ</w:t>
      </w:r>
      <w:r w:rsidR="001D0421">
        <w:rPr>
          <w:color w:val="000000"/>
        </w:rPr>
        <w:t>υ</w:t>
      </w:r>
      <w:r w:rsidR="001D0421">
        <w:rPr>
          <w:color w:val="000000"/>
        </w:rPr>
        <w:t>πτιακά καλλιτεχνήματα αυτής της περιόδου.</w:t>
      </w:r>
    </w:p>
    <w:p w:rsidR="00A46198" w:rsidRDefault="0094798F" w:rsidP="00A46198">
      <w:pPr>
        <w:tabs>
          <w:tab w:val="left" w:pos="5940"/>
        </w:tabs>
        <w:rPr>
          <w:color w:val="000000"/>
        </w:rPr>
      </w:pPr>
      <w:r>
        <w:rPr>
          <w:color w:val="000000"/>
        </w:rPr>
        <w:t>Το άνοιγμα όμως αυτό της αιγυπτιακής τέχνης δεν κράτησε πολύ. Ήδη στη βασιλεία του Τουταγχ</w:t>
      </w:r>
      <w:r>
        <w:rPr>
          <w:color w:val="000000"/>
        </w:rPr>
        <w:t>α</w:t>
      </w:r>
      <w:r>
        <w:rPr>
          <w:color w:val="000000"/>
        </w:rPr>
        <w:t>μών οι παλιές δοξασίες αποκαταστάθηκαν και το παράθυρο προς τον έξω κόσμο έκλεισε πάλι.</w:t>
      </w:r>
    </w:p>
    <w:p w:rsidR="00AF16BA" w:rsidRDefault="00AF16BA" w:rsidP="00A46198">
      <w:pPr>
        <w:tabs>
          <w:tab w:val="left" w:pos="5940"/>
        </w:tabs>
        <w:rPr>
          <w:color w:val="000000"/>
        </w:rPr>
      </w:pPr>
      <w:r>
        <w:rPr>
          <w:color w:val="000000"/>
        </w:rPr>
        <w:t xml:space="preserve">   Γενικότερα στις μη δυτικές τέχνες κυριαρχούν οι δύο διαστάσεις, καθώς και η αν</w:t>
      </w:r>
      <w:r>
        <w:rPr>
          <w:color w:val="000000"/>
        </w:rPr>
        <w:t>α</w:t>
      </w:r>
      <w:r>
        <w:rPr>
          <w:color w:val="000000"/>
        </w:rPr>
        <w:t>γωγή του ειδ</w:t>
      </w:r>
      <w:r>
        <w:rPr>
          <w:color w:val="000000"/>
        </w:rPr>
        <w:t>ι</w:t>
      </w:r>
      <w:r>
        <w:rPr>
          <w:color w:val="000000"/>
        </w:rPr>
        <w:t>κού στο γενικό όπως και η απόδοση της ολότητας αφού η τέχνη γίνεται βάση της γνώσης κι όχι β</w:t>
      </w:r>
      <w:r>
        <w:rPr>
          <w:color w:val="000000"/>
        </w:rPr>
        <w:t>ά</w:t>
      </w:r>
      <w:r>
        <w:rPr>
          <w:color w:val="000000"/>
        </w:rPr>
        <w:t>ση της όρασης. Έτσι το πέρασμα από τη</w:t>
      </w:r>
      <w:r w:rsidR="00140880">
        <w:rPr>
          <w:color w:val="000000"/>
        </w:rPr>
        <w:t>ν</w:t>
      </w:r>
      <w:r>
        <w:rPr>
          <w:color w:val="000000"/>
        </w:rPr>
        <w:t xml:space="preserve"> Αίγυπτο στην ελληνική κλασική αρχαιότητα </w:t>
      </w:r>
      <w:proofErr w:type="spellStart"/>
      <w:r>
        <w:rPr>
          <w:color w:val="000000"/>
        </w:rPr>
        <w:t>έγγειται</w:t>
      </w:r>
      <w:proofErr w:type="spellEnd"/>
      <w:r>
        <w:rPr>
          <w:color w:val="000000"/>
        </w:rPr>
        <w:t xml:space="preserve"> στη μορφολογία της τέχνης, αφού περνάμε στην περίοπτη γλυπτική. Μεταβαίνουμε στην ψυχολογική κατηγορία του</w:t>
      </w:r>
    </w:p>
    <w:p w:rsidR="00AF16BA" w:rsidRDefault="00AF16BA" w:rsidP="00A46198">
      <w:pPr>
        <w:tabs>
          <w:tab w:val="left" w:pos="5940"/>
        </w:tabs>
        <w:rPr>
          <w:color w:val="000000"/>
        </w:rPr>
      </w:pPr>
      <w:r>
        <w:rPr>
          <w:color w:val="000000"/>
        </w:rPr>
        <w:t>«ΠΩΣ» θα φτιαχτεί κάτι. Ο καλλιτέχνης γίνεται άτομο κι ακούγονται πια ονόματα μεμονωμένων καλλιτ</w:t>
      </w:r>
      <w:r>
        <w:rPr>
          <w:color w:val="000000"/>
        </w:rPr>
        <w:t>ε</w:t>
      </w:r>
      <w:r>
        <w:rPr>
          <w:color w:val="000000"/>
        </w:rPr>
        <w:t>χνών.</w:t>
      </w:r>
    </w:p>
    <w:p w:rsidR="00AC4A84" w:rsidRDefault="00AC4A84" w:rsidP="00A46198">
      <w:pPr>
        <w:tabs>
          <w:tab w:val="left" w:pos="5940"/>
        </w:tabs>
        <w:rPr>
          <w:color w:val="000000"/>
        </w:rPr>
      </w:pPr>
    </w:p>
    <w:p w:rsidR="00AC4A84" w:rsidRDefault="00AC4A84" w:rsidP="00A46198">
      <w:pPr>
        <w:tabs>
          <w:tab w:val="left" w:pos="5940"/>
        </w:tabs>
        <w:rPr>
          <w:color w:val="000000"/>
        </w:rPr>
      </w:pPr>
    </w:p>
    <w:p w:rsidR="00AC4A84" w:rsidRDefault="00AC4A84" w:rsidP="00A46198">
      <w:pPr>
        <w:tabs>
          <w:tab w:val="left" w:pos="5940"/>
        </w:tabs>
        <w:rPr>
          <w:color w:val="000000"/>
        </w:rPr>
      </w:pPr>
    </w:p>
    <w:p w:rsidR="00AC4A84" w:rsidRDefault="00AC4A84" w:rsidP="00A46198">
      <w:pPr>
        <w:tabs>
          <w:tab w:val="left" w:pos="5940"/>
        </w:tabs>
        <w:rPr>
          <w:color w:val="000000"/>
        </w:rPr>
      </w:pPr>
      <w:r>
        <w:rPr>
          <w:color w:val="000000"/>
        </w:rPr>
        <w:t>Βιβλιογραφία:</w:t>
      </w:r>
    </w:p>
    <w:p w:rsidR="00AC4A84" w:rsidRDefault="00AC4A84" w:rsidP="00A46198">
      <w:pPr>
        <w:tabs>
          <w:tab w:val="left" w:pos="5940"/>
        </w:tabs>
        <w:rPr>
          <w:color w:val="000000"/>
          <w:lang w:val="en-US"/>
        </w:rPr>
      </w:pPr>
      <w:r>
        <w:rPr>
          <w:color w:val="000000"/>
        </w:rPr>
        <w:t xml:space="preserve">Το Χρονικό της Τέχνης, </w:t>
      </w:r>
      <w:r>
        <w:rPr>
          <w:color w:val="000000"/>
          <w:lang w:val="en-US"/>
        </w:rPr>
        <w:t>E</w:t>
      </w:r>
      <w:r w:rsidRPr="00AC4A84">
        <w:rPr>
          <w:color w:val="000000"/>
        </w:rPr>
        <w:t>.</w:t>
      </w:r>
      <w:r>
        <w:rPr>
          <w:color w:val="000000"/>
          <w:lang w:val="en-US"/>
        </w:rPr>
        <w:t>H</w:t>
      </w:r>
      <w:r w:rsidRPr="00AC4A84">
        <w:rPr>
          <w:color w:val="000000"/>
        </w:rPr>
        <w:t xml:space="preserve">. </w:t>
      </w:r>
      <w:proofErr w:type="spellStart"/>
      <w:r>
        <w:rPr>
          <w:color w:val="000000"/>
          <w:lang w:val="en-US"/>
        </w:rPr>
        <w:t>Gombrich</w:t>
      </w:r>
      <w:proofErr w:type="spellEnd"/>
    </w:p>
    <w:p w:rsidR="00AC4A84" w:rsidRDefault="00AC4A84" w:rsidP="00A46198">
      <w:pPr>
        <w:tabs>
          <w:tab w:val="left" w:pos="5940"/>
        </w:tabs>
        <w:rPr>
          <w:color w:val="000000"/>
        </w:rPr>
      </w:pPr>
      <w:r>
        <w:rPr>
          <w:color w:val="000000"/>
        </w:rPr>
        <w:t>Παγκόσμια Εγκυκλοπαίδεια της Τέχνης, εκδόσεις Φυτράκης</w:t>
      </w:r>
    </w:p>
    <w:p w:rsidR="00B503D2" w:rsidRDefault="00B503D2" w:rsidP="00A46198">
      <w:pPr>
        <w:tabs>
          <w:tab w:val="left" w:pos="5940"/>
        </w:tabs>
        <w:rPr>
          <w:color w:val="000000"/>
        </w:rPr>
      </w:pPr>
    </w:p>
    <w:p w:rsidR="00B503D2" w:rsidRDefault="00B503D2" w:rsidP="00A46198">
      <w:pPr>
        <w:tabs>
          <w:tab w:val="left" w:pos="5940"/>
        </w:tabs>
        <w:rPr>
          <w:color w:val="000000"/>
        </w:rPr>
      </w:pPr>
    </w:p>
    <w:p w:rsidR="00B503D2" w:rsidRDefault="00B503D2" w:rsidP="00A46198">
      <w:pPr>
        <w:tabs>
          <w:tab w:val="left" w:pos="5940"/>
        </w:tabs>
        <w:rPr>
          <w:color w:val="000000"/>
        </w:rPr>
      </w:pPr>
    </w:p>
    <w:p w:rsidR="00B503D2" w:rsidRDefault="00B503D2" w:rsidP="00A46198">
      <w:pPr>
        <w:tabs>
          <w:tab w:val="left" w:pos="5940"/>
        </w:tabs>
        <w:rPr>
          <w:color w:val="000000"/>
        </w:rPr>
      </w:pPr>
    </w:p>
    <w:p w:rsidR="00B503D2" w:rsidRDefault="00C95295" w:rsidP="00A46198">
      <w:pPr>
        <w:tabs>
          <w:tab w:val="left" w:pos="5940"/>
        </w:tabs>
        <w:rPr>
          <w:color w:val="000000"/>
          <w:lang w:val="en-US"/>
        </w:rPr>
      </w:pPr>
      <w:r>
        <w:rPr>
          <w:noProof/>
          <w:color w:val="000000"/>
        </w:rPr>
        <w:drawing>
          <wp:inline distT="0" distB="0" distL="0" distR="0">
            <wp:extent cx="5390515" cy="3590290"/>
            <wp:effectExtent l="19050" t="0" r="63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390515" cy="3590290"/>
                    </a:xfrm>
                    <a:prstGeom prst="rect">
                      <a:avLst/>
                    </a:prstGeom>
                    <a:noFill/>
                  </pic:spPr>
                </pic:pic>
              </a:graphicData>
            </a:graphic>
          </wp:inline>
        </w:drawing>
      </w:r>
    </w:p>
    <w:sectPr w:rsidR="00B503D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autoHyphenation/>
  <w:characterSpacingControl w:val="doNotCompress"/>
  <w:compat/>
  <w:rsids>
    <w:rsidRoot w:val="00055147"/>
    <w:rsid w:val="00031A13"/>
    <w:rsid w:val="000373D7"/>
    <w:rsid w:val="00055147"/>
    <w:rsid w:val="000C7F34"/>
    <w:rsid w:val="00140880"/>
    <w:rsid w:val="0015223C"/>
    <w:rsid w:val="001A3A84"/>
    <w:rsid w:val="001A4A61"/>
    <w:rsid w:val="001D0421"/>
    <w:rsid w:val="001D7FD5"/>
    <w:rsid w:val="002303DA"/>
    <w:rsid w:val="002642CA"/>
    <w:rsid w:val="003116F4"/>
    <w:rsid w:val="004059DD"/>
    <w:rsid w:val="00441704"/>
    <w:rsid w:val="0047348F"/>
    <w:rsid w:val="004810A8"/>
    <w:rsid w:val="005A0390"/>
    <w:rsid w:val="006142DA"/>
    <w:rsid w:val="00634E1B"/>
    <w:rsid w:val="00647374"/>
    <w:rsid w:val="00656E0E"/>
    <w:rsid w:val="00695BDF"/>
    <w:rsid w:val="006F79F9"/>
    <w:rsid w:val="00725A81"/>
    <w:rsid w:val="00737B13"/>
    <w:rsid w:val="00756DC3"/>
    <w:rsid w:val="007853B0"/>
    <w:rsid w:val="00794D42"/>
    <w:rsid w:val="007D0688"/>
    <w:rsid w:val="007E4E21"/>
    <w:rsid w:val="007F6F25"/>
    <w:rsid w:val="00811D1A"/>
    <w:rsid w:val="00833320"/>
    <w:rsid w:val="008621B6"/>
    <w:rsid w:val="008C2E7D"/>
    <w:rsid w:val="00901B89"/>
    <w:rsid w:val="00932B56"/>
    <w:rsid w:val="0094798F"/>
    <w:rsid w:val="00955F23"/>
    <w:rsid w:val="0097436F"/>
    <w:rsid w:val="00A46198"/>
    <w:rsid w:val="00A865BD"/>
    <w:rsid w:val="00AC4A84"/>
    <w:rsid w:val="00AD1B39"/>
    <w:rsid w:val="00AE67CB"/>
    <w:rsid w:val="00AF16BA"/>
    <w:rsid w:val="00B03DF2"/>
    <w:rsid w:val="00B45490"/>
    <w:rsid w:val="00B503D2"/>
    <w:rsid w:val="00B96D72"/>
    <w:rsid w:val="00BB0BC5"/>
    <w:rsid w:val="00BC2639"/>
    <w:rsid w:val="00C825A3"/>
    <w:rsid w:val="00C95295"/>
    <w:rsid w:val="00D22DD7"/>
    <w:rsid w:val="00D569E5"/>
    <w:rsid w:val="00D80AD7"/>
    <w:rsid w:val="00DA10D3"/>
    <w:rsid w:val="00DB76B0"/>
    <w:rsid w:val="00DF599E"/>
    <w:rsid w:val="00E05A31"/>
    <w:rsid w:val="00E34D9D"/>
    <w:rsid w:val="00EA26A7"/>
    <w:rsid w:val="00ED45C0"/>
    <w:rsid w:val="00F00ED6"/>
    <w:rsid w:val="00F20950"/>
    <w:rsid w:val="00FC068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Char"/>
    <w:rsid w:val="002642CA"/>
    <w:rPr>
      <w:rFonts w:ascii="Tahoma" w:hAnsi="Tahoma" w:cs="Tahoma"/>
      <w:sz w:val="16"/>
      <w:szCs w:val="16"/>
    </w:rPr>
  </w:style>
  <w:style w:type="character" w:customStyle="1" w:styleId="Char">
    <w:name w:val="Κείμενο πλαισίου Char"/>
    <w:basedOn w:val="a0"/>
    <w:link w:val="a3"/>
    <w:rsid w:val="002642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1186</Words>
  <Characters>6406</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Αιγυπτιακή Τέχνη</vt:lpstr>
    </vt:vector>
  </TitlesOfParts>
  <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Αιγυπτιακή Τέχνη</dc:title>
  <dc:creator>user</dc:creator>
  <cp:lastModifiedBy>User</cp:lastModifiedBy>
  <cp:revision>3</cp:revision>
  <dcterms:created xsi:type="dcterms:W3CDTF">2014-02-11T07:03:00Z</dcterms:created>
  <dcterms:modified xsi:type="dcterms:W3CDTF">2014-02-11T07:08:00Z</dcterms:modified>
</cp:coreProperties>
</file>