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C" w:rsidRDefault="00C3001C"/>
    <w:p w:rsidR="00D61182" w:rsidRDefault="00D61182"/>
    <w:p w:rsidR="00D61182" w:rsidRDefault="00D61182"/>
    <w:p w:rsidR="00D61182" w:rsidRPr="00D61182" w:rsidRDefault="00D61182" w:rsidP="00D61182">
      <w:pPr>
        <w:pStyle w:val="a5"/>
        <w:rPr>
          <w:rFonts w:eastAsia="Times New Roman"/>
          <w:color w:val="000000" w:themeColor="text1"/>
          <w:sz w:val="28"/>
          <w:szCs w:val="24"/>
        </w:rPr>
      </w:pPr>
      <w:r w:rsidRPr="00D61182">
        <w:rPr>
          <w:noProof/>
          <w:color w:val="000000" w:themeColor="text1"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114300</wp:posOffset>
            </wp:positionV>
            <wp:extent cx="2065655" cy="1371600"/>
            <wp:effectExtent l="304800" t="266700" r="715645" b="1085850"/>
            <wp:wrapSquare wrapText="bothSides"/>
            <wp:docPr id="3" name="Εικόνα 3" descr="Τι είναι η βιοποικιλότητα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ι είναι η βιοποικιλότητα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371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  <a:reflection blurRad="6350" stA="50000" endA="300" endPos="55500" dist="50800" dir="5400000" sy="-100000" algn="bl" rotWithShape="0"/>
                      <a:softEdge rad="12700"/>
                    </a:effectLst>
                  </pic:spPr>
                </pic:pic>
              </a:graphicData>
            </a:graphic>
          </wp:anchor>
        </w:drawing>
      </w:r>
      <w:r w:rsidRPr="00D61182">
        <w:rPr>
          <w:rFonts w:eastAsia="Times New Roman"/>
          <w:color w:val="000000" w:themeColor="text1"/>
          <w:kern w:val="36"/>
          <w:sz w:val="56"/>
        </w:rPr>
        <w:t xml:space="preserve"> </w:t>
      </w:r>
    </w:p>
    <w:p w:rsidR="00D61182" w:rsidRPr="00D61182" w:rsidRDefault="00D61182" w:rsidP="00D61182">
      <w:pPr>
        <w:pStyle w:val="a5"/>
        <w:rPr>
          <w:rFonts w:eastAsia="Times New Roman"/>
          <w:color w:val="000000" w:themeColor="text1"/>
          <w:sz w:val="36"/>
          <w:szCs w:val="32"/>
        </w:rPr>
      </w:pPr>
      <w:r w:rsidRPr="00D61182">
        <w:rPr>
          <w:rFonts w:eastAsia="Times New Roman"/>
          <w:color w:val="000000" w:themeColor="text1"/>
          <w:sz w:val="56"/>
        </w:rPr>
        <w:t>Βιο</w:t>
      </w:r>
      <w:r w:rsidRPr="00D61182">
        <w:rPr>
          <w:rFonts w:asciiTheme="minorHAnsi" w:eastAsia="Times New Roman" w:hAnsiTheme="minorHAnsi" w:cs="Brush Script MT"/>
          <w:color w:val="000000" w:themeColor="text1"/>
          <w:sz w:val="56"/>
        </w:rPr>
        <w:t>π</w:t>
      </w:r>
      <w:r w:rsidRPr="00D61182">
        <w:rPr>
          <w:rFonts w:eastAsia="Times New Roman"/>
          <w:color w:val="000000" w:themeColor="text1"/>
          <w:sz w:val="56"/>
        </w:rPr>
        <w:t>οικιλότητα</w:t>
      </w:r>
      <w:r>
        <w:rPr>
          <w:rFonts w:eastAsia="Times New Roman" w:cs="Brush Script MT"/>
          <w:color w:val="000000" w:themeColor="text1"/>
          <w:sz w:val="56"/>
        </w:rPr>
        <w:t xml:space="preserve">  Ορισμός:</w:t>
      </w:r>
      <w:r w:rsidRPr="00D61182">
        <w:rPr>
          <w:rFonts w:eastAsia="Times New Roman" w:cs="Brush Script MT"/>
          <w:color w:val="000000" w:themeColor="text1"/>
          <w:sz w:val="56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είναι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ένας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όρος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που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χρησιμοποιούμε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για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να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αναδείξουμε τον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πλούτο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του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φυσικού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κόσμου. Είναι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η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μεγάλη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ποικιλία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ζώων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φυτών, 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ενδιαιτήματα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γονίδιά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τους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. </w:t>
      </w:r>
      <w:r w:rsidRPr="00D61182">
        <w:rPr>
          <w:rFonts w:eastAsia="Times New Roman"/>
          <w:color w:val="000000" w:themeColor="text1"/>
          <w:sz w:val="36"/>
          <w:szCs w:val="32"/>
        </w:rPr>
        <w:t>Η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βιοποικιλότητα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αλληλεπιδρά με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φυσικό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περιβάλλον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για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να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δημιουργεί 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οικοσυστήματα που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στηρίζουν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τους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έμβιους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οργανισμούς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– </w:t>
      </w:r>
      <w:r w:rsidRPr="00D61182">
        <w:rPr>
          <w:rFonts w:eastAsia="Times New Roman"/>
          <w:color w:val="000000" w:themeColor="text1"/>
          <w:sz w:val="36"/>
          <w:szCs w:val="32"/>
        </w:rPr>
        <w:t>όπως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οι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άνθρωποι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. </w:t>
      </w:r>
      <w:r w:rsidRPr="00D61182">
        <w:rPr>
          <w:rFonts w:eastAsia="Times New Roman"/>
          <w:color w:val="000000" w:themeColor="text1"/>
          <w:sz w:val="36"/>
          <w:szCs w:val="32"/>
        </w:rPr>
        <w:t>Χωρίς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φυσικό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κόσμο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δεν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μπορούμε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να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επιβιώσουμε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,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δυστυχώς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πολύ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συχνά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θεωρούμε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δεδομένο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. </w:t>
      </w:r>
    </w:p>
    <w:p w:rsidR="00D61182" w:rsidRPr="00D61182" w:rsidRDefault="00D61182" w:rsidP="00D61182">
      <w:pPr>
        <w:pStyle w:val="a5"/>
        <w:rPr>
          <w:rFonts w:eastAsia="Times New Roman"/>
          <w:color w:val="000000" w:themeColor="text1"/>
          <w:sz w:val="36"/>
          <w:szCs w:val="32"/>
        </w:rPr>
      </w:pPr>
      <w:r w:rsidRPr="00D61182">
        <w:rPr>
          <w:rFonts w:eastAsia="Times New Roman"/>
          <w:color w:val="000000" w:themeColor="text1"/>
          <w:sz w:val="36"/>
          <w:szCs w:val="32"/>
        </w:rPr>
        <w:t>Η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βιο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>π</w:t>
      </w:r>
      <w:r w:rsidRPr="00D61182">
        <w:rPr>
          <w:rFonts w:eastAsia="Times New Roman"/>
          <w:color w:val="000000" w:themeColor="text1"/>
          <w:sz w:val="36"/>
          <w:szCs w:val="32"/>
        </w:rPr>
        <w:t>οικιλότητα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είναι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στοιχείο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ζωτικής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σημασίας για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αμέτρητες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ανθρώπινες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δραστηριότητες. Η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παραγωγή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τροφίμων είναι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σε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μεγάλο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βαθμό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εφικτή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μόνο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μόνο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επειδή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υπάρχουν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φυσικές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συνθήκες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, </w:t>
      </w:r>
      <w:r w:rsidRPr="00D61182">
        <w:rPr>
          <w:rFonts w:eastAsia="Times New Roman"/>
          <w:color w:val="000000" w:themeColor="text1"/>
          <w:sz w:val="36"/>
          <w:szCs w:val="32"/>
        </w:rPr>
        <w:t>όπως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γόνιμο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έδαφος, το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νερό 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οι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μέλισσες που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γονιμοποιούν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φυτά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δέντρα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. 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br/>
      </w:r>
      <w:r w:rsidRPr="00D61182">
        <w:rPr>
          <w:rFonts w:eastAsia="Times New Roman"/>
          <w:color w:val="000000" w:themeColor="text1"/>
          <w:sz w:val="36"/>
          <w:szCs w:val="32"/>
        </w:rPr>
        <w:t>Τα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φυτά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καθαρίζουν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τον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αέρα απελευθερώνοντας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οξυγόνο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και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απορροφώντας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επιβλαβείς</w:t>
      </w:r>
      <w:r w:rsidRPr="00D61182">
        <w:rPr>
          <w:rFonts w:eastAsia="Times New Roman" w:cs="Brush Script MT"/>
          <w:color w:val="000000" w:themeColor="text1"/>
          <w:sz w:val="36"/>
          <w:szCs w:val="32"/>
        </w:rPr>
        <w:t xml:space="preserve"> </w:t>
      </w:r>
      <w:r w:rsidRPr="00D61182">
        <w:rPr>
          <w:rFonts w:eastAsia="Times New Roman"/>
          <w:color w:val="000000" w:themeColor="text1"/>
          <w:sz w:val="36"/>
          <w:szCs w:val="32"/>
        </w:rPr>
        <w:t>ρύπους</w:t>
      </w:r>
    </w:p>
    <w:p w:rsidR="00D61182" w:rsidRDefault="00D61182" w:rsidP="00D61182">
      <w:pPr>
        <w:pStyle w:val="1"/>
        <w:rPr>
          <w:rFonts w:asciiTheme="minorHAnsi" w:hAnsiTheme="minorHAnsi"/>
          <w:sz w:val="32"/>
          <w:szCs w:val="32"/>
        </w:rPr>
      </w:pPr>
    </w:p>
    <w:p w:rsidR="00D61182" w:rsidRDefault="00D61182"/>
    <w:p w:rsidR="00D61182" w:rsidRDefault="00D61182"/>
    <w:p w:rsidR="00D61182" w:rsidRPr="00D61182" w:rsidRDefault="00D61182" w:rsidP="00D61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182" w:rsidRPr="00D61182" w:rsidRDefault="00D61182" w:rsidP="00D61182">
      <w:pPr>
        <w:spacing w:after="0" w:line="240" w:lineRule="auto"/>
        <w:rPr>
          <w:rFonts w:ascii="Aharoni" w:eastAsia="Times New Roman" w:hAnsi="Aharoni" w:cs="Aharoni"/>
          <w:b/>
          <w:i/>
          <w:vanish/>
          <w:sz w:val="44"/>
          <w:szCs w:val="4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61182" w:rsidRPr="00D61182" w:rsidTr="00D61182">
        <w:trPr>
          <w:tblCellSpacing w:w="15" w:type="dxa"/>
        </w:trPr>
        <w:tc>
          <w:tcPr>
            <w:tcW w:w="0" w:type="auto"/>
            <w:hideMark/>
          </w:tcPr>
          <w:p w:rsidR="00D61182" w:rsidRPr="00D61182" w:rsidRDefault="00D61182" w:rsidP="00D61182">
            <w:pPr>
              <w:spacing w:before="100" w:beforeAutospacing="1" w:after="100" w:afterAutospacing="1" w:line="240" w:lineRule="auto"/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</w:pP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Ελλάδα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αποτελεί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μια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χώρα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αρκετά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προνομιούχα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.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Συνδυάζει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στεριά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θάλασσα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,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ισορροπημένο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κλίμα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έχοντας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ήλιο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να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φωτίζει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όλο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χρόνο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.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άλλα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λόγια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,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ιδανικό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μέρος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για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βλάστηση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και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ανάπτυξη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>.</w:t>
            </w:r>
          </w:p>
          <w:p w:rsidR="00D61182" w:rsidRPr="00D61182" w:rsidRDefault="00D61182" w:rsidP="00D61182">
            <w:pPr>
              <w:spacing w:after="0" w:line="240" w:lineRule="auto"/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</w:pP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γεωργία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αποτελεί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την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βάση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της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οικονομίας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και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θα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μπορούσε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τις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σωστές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κινήσεις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να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μετατραπεί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μια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χώρα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ανταγωνιστικό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πλεονέκτημα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αυτό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τομέα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>.</w:t>
            </w:r>
          </w:p>
          <w:p w:rsidR="00D61182" w:rsidRPr="00D61182" w:rsidRDefault="00D61182" w:rsidP="00D61182">
            <w:pPr>
              <w:spacing w:after="0" w:line="240" w:lineRule="auto"/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</w:pP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Χαρακτηριστική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είναι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έντονη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βιοποικιλότητα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παρουσιάζεται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πολλά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μέρη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τόπου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,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μέρη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μετατρέπονται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χώρους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υποδοχής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αποδημητικών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πουλιών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>. </w:t>
            </w:r>
          </w:p>
          <w:p w:rsidR="00D61182" w:rsidRPr="00D61182" w:rsidRDefault="00D61182" w:rsidP="00540B84">
            <w:pPr>
              <w:spacing w:before="100" w:beforeAutospacing="1" w:after="100" w:afterAutospacing="1" w:line="240" w:lineRule="auto"/>
              <w:rPr>
                <w:rFonts w:eastAsia="Times New Roman" w:cs="Aharoni"/>
                <w:b/>
                <w:i/>
                <w:sz w:val="36"/>
                <w:szCs w:val="36"/>
              </w:rPr>
            </w:pP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Εκτός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ότι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το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2010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θεωρήθηκε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από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την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Ευρωπαϊκή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Ένωση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Διεθνές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έτος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Βιοποικιλότητας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,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αφορμή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και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την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Παγκόσμια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Ημέρα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Βιοποικιλότητας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που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ήταν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στις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22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Μαΐου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αξίζει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να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Pr="00D61182">
              <w:rPr>
                <w:rFonts w:ascii="Times New Roman" w:eastAsia="Times New Roman" w:hAnsi="Times New Roman" w:cs="Aharoni"/>
                <w:b/>
                <w:i/>
                <w:sz w:val="36"/>
                <w:szCs w:val="36"/>
              </w:rPr>
              <w:t>αναφερθούμε</w:t>
            </w:r>
            <w:r w:rsidRPr="00D61182">
              <w:rPr>
                <w:rFonts w:ascii="Aharoni" w:eastAsia="Times New Roman" w:hAnsi="Aharoni" w:cs="Aharoni"/>
                <w:b/>
                <w:i/>
                <w:sz w:val="36"/>
                <w:szCs w:val="36"/>
              </w:rPr>
              <w:t xml:space="preserve"> </w:t>
            </w:r>
            <w:r w:rsidR="00540B84">
              <w:rPr>
                <w:rFonts w:eastAsia="Times New Roman" w:cs="Aharoni"/>
                <w:b/>
                <w:i/>
                <w:sz w:val="36"/>
                <w:szCs w:val="36"/>
              </w:rPr>
              <w:t xml:space="preserve"> </w:t>
            </w:r>
            <w:r w:rsidR="00540B84" w:rsidRPr="00540B84">
              <w:rPr>
                <w:rFonts w:eastAsia="Times New Roman" w:cs="Aharoni"/>
                <w:b/>
                <w:i/>
                <w:sz w:val="36"/>
                <w:szCs w:val="36"/>
              </w:rPr>
              <w:t>περισσότερο</w:t>
            </w:r>
            <w:r w:rsidR="00540B84">
              <w:rPr>
                <w:rFonts w:eastAsia="Times New Roman" w:cs="Aharoni"/>
                <w:b/>
                <w:i/>
                <w:sz w:val="36"/>
                <w:szCs w:val="36"/>
              </w:rPr>
              <w:t>.</w:t>
            </w:r>
          </w:p>
        </w:tc>
      </w:tr>
    </w:tbl>
    <w:p w:rsidR="00D61182" w:rsidRDefault="00D61182"/>
    <w:p w:rsidR="00D61182" w:rsidRDefault="00D61182"/>
    <w:p w:rsidR="00D61182" w:rsidRDefault="00D61182"/>
    <w:p w:rsidR="00540B84" w:rsidRDefault="00540B84"/>
    <w:p w:rsidR="00540B84" w:rsidRDefault="00540B84"/>
    <w:p w:rsidR="00540B84" w:rsidRDefault="00540B84"/>
    <w:p w:rsidR="00540B84" w:rsidRDefault="00540B84"/>
    <w:p w:rsidR="00540B84" w:rsidRDefault="00540B84"/>
    <w:p w:rsidR="00540B84" w:rsidRDefault="00540B84"/>
    <w:p w:rsidR="00540B84" w:rsidRDefault="00540B84"/>
    <w:p w:rsidR="00540B84" w:rsidRPr="000A3C0F" w:rsidRDefault="00540B84">
      <w:pPr>
        <w:rPr>
          <w:rFonts w:ascii="Arial Black" w:hAnsi="Arial Black"/>
          <w:b/>
          <w:i/>
          <w:sz w:val="28"/>
          <w:szCs w:val="28"/>
        </w:rPr>
      </w:pPr>
    </w:p>
    <w:p w:rsidR="000A3C0F" w:rsidRPr="000A3C0F" w:rsidRDefault="000A3C0F" w:rsidP="000A3C0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i/>
          <w:sz w:val="28"/>
          <w:szCs w:val="28"/>
        </w:rPr>
      </w:pPr>
      <w:r w:rsidRPr="000A3C0F">
        <w:rPr>
          <w:rFonts w:ascii="Arial Black" w:eastAsia="Times New Roman" w:hAnsi="Arial Black" w:cs="Times New Roman"/>
          <w:b/>
          <w:i/>
          <w:sz w:val="28"/>
          <w:szCs w:val="28"/>
        </w:rPr>
        <w:lastRenderedPageBreak/>
        <w:t>Είναι δύσκολο να εκτιμηθεί αντικειμενικά η αξία που έχει η προστασία και η διατήρηση της βιοποικιλότητας, καθώς αυτό εξαρτάται από τον αξιολογητή. Εντούτοις, παρουσιάζονται τρεις γενικοί λόγοι σύμφωνα με τους οποίους κρίνεται αναγκαία η διατήρηση της βιοποικιλότητας:</w:t>
      </w:r>
    </w:p>
    <w:p w:rsidR="000A3C0F" w:rsidRPr="000A3C0F" w:rsidRDefault="000A3C0F" w:rsidP="000A3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i/>
          <w:sz w:val="28"/>
          <w:szCs w:val="28"/>
        </w:rPr>
      </w:pPr>
      <w:r w:rsidRPr="000A3C0F">
        <w:rPr>
          <w:rFonts w:ascii="Arial Black" w:eastAsia="Times New Roman" w:hAnsi="Arial Black" w:cs="Times New Roman"/>
          <w:b/>
          <w:i/>
          <w:sz w:val="28"/>
          <w:szCs w:val="28"/>
        </w:rPr>
        <w:t>Από χρηστική άποψη, η βιοποικιλότητα παρέχει στον άνθρωπο πόρους που μπορούν να χρησιμοποιηθούν προς επιστημονικό και οικονομικό όφελος (π.χ. ανακάλυψη μιας νέας θεραπείας στην ιατρική).</w:t>
      </w:r>
    </w:p>
    <w:p w:rsidR="000A3C0F" w:rsidRPr="000A3C0F" w:rsidRDefault="000A3C0F" w:rsidP="000A3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i/>
          <w:sz w:val="28"/>
          <w:szCs w:val="28"/>
        </w:rPr>
      </w:pPr>
      <w:r w:rsidRPr="000A3C0F">
        <w:rPr>
          <w:rFonts w:ascii="Arial Black" w:eastAsia="Times New Roman" w:hAnsi="Arial Black" w:cs="Times New Roman"/>
          <w:b/>
          <w:i/>
          <w:sz w:val="28"/>
          <w:szCs w:val="28"/>
        </w:rPr>
        <w:t xml:space="preserve">Από ηθικής απόψεως, η διατήρηση της βιοποικιλότητας είναι σημαντική καθώς τα ανθρώπινα όντα αποτελούν μέρος του οικολογικού συστήματος και, συνεπώς, πρέπει να το σέβονται. </w:t>
      </w:r>
    </w:p>
    <w:p w:rsidR="000A3C0F" w:rsidRPr="000A3C0F" w:rsidRDefault="000A3C0F" w:rsidP="000A3C0F">
      <w:pPr>
        <w:numPr>
          <w:ilvl w:val="0"/>
          <w:numId w:val="5"/>
        </w:numPr>
        <w:spacing w:before="100" w:beforeAutospacing="1" w:after="240" w:line="240" w:lineRule="auto"/>
        <w:rPr>
          <w:rFonts w:ascii="Arial Black" w:eastAsia="Times New Roman" w:hAnsi="Arial Black" w:cs="Times New Roman"/>
          <w:b/>
          <w:i/>
          <w:sz w:val="28"/>
          <w:szCs w:val="28"/>
        </w:rPr>
      </w:pPr>
      <w:r w:rsidRPr="000A3C0F">
        <w:rPr>
          <w:rFonts w:ascii="Arial Black" w:eastAsia="Times New Roman" w:hAnsi="Arial Black" w:cs="Times New Roman"/>
          <w:b/>
          <w:i/>
          <w:sz w:val="28"/>
          <w:szCs w:val="28"/>
        </w:rPr>
        <w:t>Από αισθητική άποψη, η φύση αποτελεί πηγή έμπνευσης για ζωγράφους, ποιητές και μουσικούς παγκοσμίως και, συνεπώς, είναι μάρτυρας της στενής σχέσης που έχει ο άνθρωπος με αυτήν.  </w:t>
      </w:r>
    </w:p>
    <w:p w:rsidR="00540B84" w:rsidRPr="000A3C0F" w:rsidRDefault="00540B84">
      <w:pPr>
        <w:rPr>
          <w:rFonts w:ascii="Arial Black" w:hAnsi="Arial Black"/>
          <w:b/>
          <w:i/>
          <w:sz w:val="28"/>
          <w:szCs w:val="28"/>
        </w:rPr>
      </w:pPr>
    </w:p>
    <w:p w:rsidR="00540B84" w:rsidRPr="000A3C0F" w:rsidRDefault="00540B84">
      <w:pPr>
        <w:rPr>
          <w:rFonts w:ascii="Arial Black" w:hAnsi="Arial Black"/>
          <w:b/>
          <w:i/>
          <w:sz w:val="28"/>
          <w:szCs w:val="28"/>
        </w:rPr>
      </w:pPr>
    </w:p>
    <w:p w:rsidR="00540B84" w:rsidRDefault="00540B84"/>
    <w:p w:rsidR="00540B84" w:rsidRDefault="00540B84"/>
    <w:p w:rsidR="00540B84" w:rsidRDefault="00540B84"/>
    <w:p w:rsidR="00540B84" w:rsidRDefault="00540B84"/>
    <w:p w:rsidR="000A3C0F" w:rsidRDefault="000A3C0F"/>
    <w:p w:rsidR="000A3C0F" w:rsidRDefault="000A3C0F"/>
    <w:p w:rsidR="000A3C0F" w:rsidRDefault="000A3C0F" w:rsidP="000A3C0F">
      <w:pPr>
        <w:pStyle w:val="Web"/>
      </w:pPr>
      <w:r>
        <w:rPr>
          <w:rFonts w:ascii="Comic Sans MS" w:hAnsi="Comic Sans MS"/>
          <w:sz w:val="27"/>
          <w:szCs w:val="27"/>
        </w:rPr>
        <w:t xml:space="preserve">Ως αειφόρος χαρακτηρίζεται η ανάπτυξη (sustainable development) «που ικανοποιεί τις ανάγκες του παρόντος χωρίς να θέτει σε </w:t>
      </w:r>
      <w:r>
        <w:rPr>
          <w:rFonts w:ascii="Comic Sans MS" w:hAnsi="Comic Sans MS"/>
          <w:sz w:val="27"/>
          <w:szCs w:val="27"/>
        </w:rPr>
        <w:lastRenderedPageBreak/>
        <w:t>κίνδυνο τη δυνατότητα των μελλοντικών γενεών να ικανοποιούν τις δικές τους ανάγκες». </w:t>
      </w:r>
      <w:r>
        <w:rPr>
          <w:rFonts w:ascii="Comic Sans MS" w:hAnsi="Comic Sans MS"/>
          <w:sz w:val="27"/>
          <w:szCs w:val="27"/>
        </w:rPr>
        <w:br/>
        <w:t>Βασίζεται σε δυο παράγοντες: Ανθρώπινες Ανάγκες και Περιβάλλον. Αφορά στη διαχείριση των πόρων, όπως η ενέργεια, το νερό, η ύλη, η γη.</w:t>
      </w:r>
    </w:p>
    <w:p w:rsidR="000A3C0F" w:rsidRDefault="000A3C0F" w:rsidP="000A3C0F">
      <w:pPr>
        <w:pStyle w:val="Web"/>
      </w:pPr>
      <w:r>
        <w:rPr>
          <w:rFonts w:ascii="Comic Sans MS" w:hAnsi="Comic Sans MS"/>
          <w:sz w:val="27"/>
          <w:szCs w:val="27"/>
        </w:rPr>
        <w:t>Ανανεώσιμοι πόροι όπως ζωντανοί οργανισμοί για τροφή, ρουχισμό, οικοδόμηση, ιατρικές εφαρμογές κλπ. δεν απαιτείται να μειωθούν στη χρήση τους εφόσον ο ρυθμός χρήσης δεν ξεπερνά τη φυσική αναπαραγωγή τους. Αντίθετα οι μη ανανεώσιμοι πόροι (καύσιμα, μέταλλα κλπ.) απαιτούν περιορισμό στη χρήση και εύρεση υποκατάστατων αλλά και εναλλακτικών λύσεων.</w:t>
      </w:r>
    </w:p>
    <w:p w:rsidR="000A3C0F" w:rsidRDefault="000A3C0F" w:rsidP="000A3C0F">
      <w:pPr>
        <w:pStyle w:val="Web"/>
      </w:pPr>
      <w:r>
        <w:rPr>
          <w:rFonts w:ascii="Comic Sans MS" w:hAnsi="Comic Sans MS"/>
          <w:sz w:val="27"/>
          <w:szCs w:val="27"/>
        </w:rPr>
        <w:t xml:space="preserve">Ο δρόμος για την 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αειφορία</w:t>
      </w:r>
      <w:r>
        <w:rPr>
          <w:rFonts w:ascii="Comic Sans MS" w:hAnsi="Comic Sans MS"/>
          <w:sz w:val="27"/>
          <w:szCs w:val="27"/>
        </w:rPr>
        <w:t xml:space="preserve"> περνά από την μείωση της υπερκατανάλωσης, συνεπώς και της παραγωγής. Η έμφαση δίνεται στην οικονομία στη χρήση, στην επαναχρησιμοποίηση και στην ανακύκλωση.</w:t>
      </w:r>
    </w:p>
    <w:p w:rsidR="000A3C0F" w:rsidRDefault="000A3C0F" w:rsidP="000A3C0F">
      <w:pPr>
        <w:pStyle w:val="Web"/>
      </w:pPr>
      <w:r>
        <w:rPr>
          <w:rFonts w:ascii="Comic Sans MS" w:hAnsi="Comic Sans MS"/>
          <w:sz w:val="27"/>
          <w:szCs w:val="27"/>
        </w:rPr>
        <w:t>Τα Συστήματα που υποστηρίζουν τη Ζωή στον πλανήτη μας (ατμόσφαιρα, θάλασσα, έδαφος) αποτελούν το μεγαλύτερο κεφάλαιο για την επιβίωσή μας. Είναι η φυσική παρακαταθήκη της Γαίας στον Άνθρωπο.</w:t>
      </w:r>
    </w:p>
    <w:p w:rsidR="00DE1994" w:rsidRDefault="000A3C0F" w:rsidP="00DE1994">
      <w:pPr>
        <w:pStyle w:val="Web"/>
      </w:pPr>
      <w:r>
        <w:rPr>
          <w:rFonts w:ascii="Comic Sans MS" w:hAnsi="Comic Sans MS"/>
          <w:sz w:val="27"/>
          <w:szCs w:val="27"/>
        </w:rPr>
        <w:t xml:space="preserve">Δυστυχώς αυτό το τεράστιο φυσικό κεφάλαιο θεωρείται από τους θιασώτες της άγριας ανάπτυξης ανεξάντλητο και απείρως ανανεώσιμο, προσφερόμενο για ελεύθερη εκμετάλλευση με μοναδικό στόχο την απεριόριστη οικονομική ανάπτυξη. </w:t>
      </w:r>
      <w:r>
        <w:rPr>
          <w:rFonts w:ascii="Comic Sans MS" w:hAnsi="Comic Sans MS"/>
          <w:b/>
          <w:bCs/>
          <w:sz w:val="27"/>
          <w:szCs w:val="27"/>
        </w:rPr>
        <w:t xml:space="preserve">Η φύση όμως έχει όρια! </w:t>
      </w:r>
      <w:r>
        <w:rPr>
          <w:rFonts w:ascii="Comic Sans MS" w:hAnsi="Comic Sans MS"/>
          <w:sz w:val="27"/>
          <w:szCs w:val="27"/>
        </w:rPr>
        <w:t xml:space="preserve">Οι επιπτώσεις στα φυσικά οικοσυστήματα πρέπει να </w:t>
      </w:r>
      <w:r w:rsidR="00DE1994">
        <w:rPr>
          <w:rFonts w:ascii="Comic Sans MS" w:hAnsi="Comic Sans MS"/>
          <w:sz w:val="27"/>
          <w:szCs w:val="27"/>
        </w:rPr>
        <w:t xml:space="preserve">  ελαχιστοποιηθούν, ώστε οι λειτουργίες τους να διατηρηθούν στο ακέραιο και για τις επόμενες γενιές.</w:t>
      </w:r>
    </w:p>
    <w:p w:rsidR="000A3C0F" w:rsidRDefault="000A3C0F" w:rsidP="000A3C0F">
      <w:pPr>
        <w:pStyle w:val="Web"/>
      </w:pPr>
      <w:r>
        <w:t> </w:t>
      </w:r>
    </w:p>
    <w:p w:rsidR="00A12381" w:rsidRDefault="00A12381" w:rsidP="00570733">
      <w:pPr>
        <w:spacing w:after="0" w:line="240" w:lineRule="auto"/>
        <w:rPr>
          <w:rFonts w:ascii="Arial Black" w:hAnsi="Arial Black"/>
          <w:b/>
          <w:sz w:val="30"/>
          <w:szCs w:val="30"/>
        </w:rPr>
      </w:pPr>
    </w:p>
    <w:p w:rsidR="00A12381" w:rsidRPr="00AF0DA8" w:rsidRDefault="00A12381" w:rsidP="00AF0DA8">
      <w:pPr>
        <w:rPr>
          <w:rFonts w:ascii="Arial Black" w:hAnsi="Arial Black"/>
          <w:b/>
          <w:sz w:val="30"/>
          <w:szCs w:val="30"/>
        </w:rPr>
      </w:pPr>
    </w:p>
    <w:p w:rsidR="00A12381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t>Αλκυόνη</w:t>
      </w:r>
    </w:p>
    <w:p w:rsidR="00053DEA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t>Πλάτανος</w:t>
      </w:r>
    </w:p>
    <w:p w:rsidR="00053DEA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lastRenderedPageBreak/>
        <w:t>Ευκάλυπτος</w:t>
      </w:r>
    </w:p>
    <w:p w:rsidR="00053DEA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t>Λευκή Ιτιά</w:t>
      </w:r>
    </w:p>
    <w:p w:rsidR="00053DEA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t>Νεροκάλαμο</w:t>
      </w:r>
    </w:p>
    <w:p w:rsidR="00053DEA" w:rsidRDefault="00053DEA" w:rsidP="00053DEA">
      <w:pPr>
        <w:pStyle w:val="a7"/>
        <w:numPr>
          <w:ilvl w:val="0"/>
          <w:numId w:val="9"/>
        </w:numPr>
        <w:rPr>
          <w:rFonts w:ascii="Arial Black" w:hAnsi="Arial Black" w:cs="Aharoni"/>
          <w:b/>
          <w:i/>
          <w:sz w:val="30"/>
          <w:szCs w:val="30"/>
        </w:rPr>
      </w:pPr>
      <w:r>
        <w:rPr>
          <w:rFonts w:ascii="Arial Black" w:hAnsi="Arial Black" w:cs="Aharoni"/>
          <w:b/>
          <w:i/>
          <w:sz w:val="30"/>
          <w:szCs w:val="30"/>
        </w:rPr>
        <w:t>Ψαθί</w:t>
      </w:r>
    </w:p>
    <w:p w:rsidR="00053DEA" w:rsidRPr="00570733" w:rsidRDefault="00053DEA" w:rsidP="00AF0DA8">
      <w:pPr>
        <w:pStyle w:val="a7"/>
        <w:rPr>
          <w:rFonts w:ascii="Arial Black" w:hAnsi="Arial Black" w:cs="Aharoni"/>
          <w:b/>
          <w:i/>
          <w:sz w:val="30"/>
          <w:szCs w:val="30"/>
        </w:rPr>
      </w:pPr>
    </w:p>
    <w:sectPr w:rsidR="00053DEA" w:rsidRPr="00570733" w:rsidSect="00752421">
      <w:headerReference w:type="even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2C" w:rsidRDefault="00A9302C" w:rsidP="00D61182">
      <w:pPr>
        <w:spacing w:after="0" w:line="240" w:lineRule="auto"/>
      </w:pPr>
      <w:r>
        <w:separator/>
      </w:r>
    </w:p>
  </w:endnote>
  <w:endnote w:type="continuationSeparator" w:id="1">
    <w:p w:rsidR="00A9302C" w:rsidRDefault="00A9302C" w:rsidP="00D6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2C" w:rsidRDefault="00A9302C" w:rsidP="00D61182">
      <w:pPr>
        <w:spacing w:after="0" w:line="240" w:lineRule="auto"/>
      </w:pPr>
      <w:r>
        <w:separator/>
      </w:r>
    </w:p>
  </w:footnote>
  <w:footnote w:type="continuationSeparator" w:id="1">
    <w:p w:rsidR="00A9302C" w:rsidRDefault="00A9302C" w:rsidP="00D6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A8" w:rsidRPr="00AF0DA8" w:rsidRDefault="00752421">
    <w:pPr>
      <w:pStyle w:val="a3"/>
      <w:rPr>
        <w:b/>
        <w:i/>
        <w:sz w:val="48"/>
        <w:szCs w:val="48"/>
      </w:rPr>
    </w:pPr>
    <w:r>
      <w:rPr>
        <w:b/>
        <w:i/>
        <w:sz w:val="48"/>
        <w:szCs w:val="48"/>
      </w:rPr>
      <w:t>Αειφορία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E64"/>
    <w:multiLevelType w:val="hybridMultilevel"/>
    <w:tmpl w:val="3C366DFE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AF4"/>
    <w:multiLevelType w:val="multilevel"/>
    <w:tmpl w:val="9FB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91014"/>
    <w:multiLevelType w:val="multilevel"/>
    <w:tmpl w:val="25C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06FA2"/>
    <w:multiLevelType w:val="multilevel"/>
    <w:tmpl w:val="DCE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603AE"/>
    <w:multiLevelType w:val="multilevel"/>
    <w:tmpl w:val="BB3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35300"/>
    <w:multiLevelType w:val="hybridMultilevel"/>
    <w:tmpl w:val="F55EA3F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A5A38"/>
    <w:multiLevelType w:val="hybridMultilevel"/>
    <w:tmpl w:val="D8FCB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F4A3E"/>
    <w:multiLevelType w:val="hybridMultilevel"/>
    <w:tmpl w:val="FF40D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F075C"/>
    <w:multiLevelType w:val="multilevel"/>
    <w:tmpl w:val="0EB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182"/>
    <w:rsid w:val="00053DEA"/>
    <w:rsid w:val="000A3C0F"/>
    <w:rsid w:val="00464B2B"/>
    <w:rsid w:val="00540B84"/>
    <w:rsid w:val="00570733"/>
    <w:rsid w:val="00752421"/>
    <w:rsid w:val="0091427B"/>
    <w:rsid w:val="00A12381"/>
    <w:rsid w:val="00A9302C"/>
    <w:rsid w:val="00AF0DA8"/>
    <w:rsid w:val="00C3001C"/>
    <w:rsid w:val="00D61182"/>
    <w:rsid w:val="00D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C"/>
  </w:style>
  <w:style w:type="paragraph" w:styleId="3">
    <w:name w:val="heading 3"/>
    <w:basedOn w:val="a"/>
    <w:link w:val="3Char"/>
    <w:uiPriority w:val="9"/>
    <w:qFormat/>
    <w:rsid w:val="00D61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1182"/>
  </w:style>
  <w:style w:type="paragraph" w:styleId="a4">
    <w:name w:val="footer"/>
    <w:basedOn w:val="a"/>
    <w:link w:val="Char0"/>
    <w:uiPriority w:val="99"/>
    <w:semiHidden/>
    <w:unhideWhenUsed/>
    <w:rsid w:val="00D611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61182"/>
  </w:style>
  <w:style w:type="paragraph" w:customStyle="1" w:styleId="1">
    <w:name w:val="Στυλ1"/>
    <w:basedOn w:val="a"/>
    <w:next w:val="a5"/>
    <w:qFormat/>
    <w:rsid w:val="00D61182"/>
    <w:rPr>
      <w:rFonts w:ascii="Blackadder ITC" w:hAnsi="Blackadder ITC"/>
      <w:b/>
    </w:rPr>
  </w:style>
  <w:style w:type="paragraph" w:customStyle="1" w:styleId="30">
    <w:name w:val="Στυλ3"/>
    <w:basedOn w:val="a"/>
    <w:autoRedefine/>
    <w:qFormat/>
    <w:rsid w:val="00D61182"/>
    <w:rPr>
      <w:rFonts w:ascii="Brush Script MT" w:hAnsi="Brush Script MT" w:cs="Times New Roman"/>
      <w:b/>
      <w:i/>
      <w:caps/>
      <w:shadow/>
      <w:sz w:val="36"/>
    </w:rPr>
  </w:style>
  <w:style w:type="paragraph" w:styleId="a5">
    <w:name w:val="Title"/>
    <w:basedOn w:val="a"/>
    <w:next w:val="a"/>
    <w:link w:val="Char1"/>
    <w:uiPriority w:val="10"/>
    <w:qFormat/>
    <w:rsid w:val="00D61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D61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Char">
    <w:name w:val="Επικεφαλίδα 3 Char"/>
    <w:basedOn w:val="a0"/>
    <w:link w:val="3"/>
    <w:uiPriority w:val="9"/>
    <w:rsid w:val="00D611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D6118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6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611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Γεωργολιού</dc:creator>
  <cp:keywords/>
  <dc:description/>
  <cp:lastModifiedBy>Ειρήνη Γεωργολιού</cp:lastModifiedBy>
  <cp:revision>5</cp:revision>
  <dcterms:created xsi:type="dcterms:W3CDTF">2015-11-16T15:34:00Z</dcterms:created>
  <dcterms:modified xsi:type="dcterms:W3CDTF">2015-11-17T20:32:00Z</dcterms:modified>
</cp:coreProperties>
</file>